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44FA" w14:textId="77777777" w:rsidR="00D94B1A" w:rsidRPr="00BB6A4C" w:rsidRDefault="00000000">
      <w:pPr>
        <w:spacing w:beforeLines="100" w:before="360" w:afterLines="100" w:after="36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</w:rPr>
      </w:pPr>
      <w:r w:rsidRPr="00BB6A4C">
        <w:rPr>
          <w:rFonts w:eastAsia="仿宋" w:hint="eastAsia"/>
          <w:b/>
          <w:color w:val="0D0D0D" w:themeColor="text1" w:themeTint="F2"/>
          <w:sz w:val="36"/>
          <w:szCs w:val="36"/>
          <w:lang w:eastAsia="zh-CN"/>
        </w:rPr>
        <w:t>设计学院</w:t>
      </w:r>
      <w:r w:rsidRPr="00BB6A4C">
        <w:rPr>
          <w:rFonts w:eastAsia="仿宋"/>
          <w:b/>
          <w:color w:val="0D0D0D" w:themeColor="text1" w:themeTint="F2"/>
          <w:sz w:val="36"/>
          <w:szCs w:val="36"/>
          <w:lang w:eastAsia="zh-CN"/>
        </w:rPr>
        <w:t>202</w:t>
      </w:r>
      <w:r w:rsidRPr="00BB6A4C">
        <w:rPr>
          <w:rFonts w:eastAsia="仿宋" w:hint="eastAsia"/>
          <w:b/>
          <w:color w:val="0D0D0D" w:themeColor="text1" w:themeTint="F2"/>
          <w:sz w:val="36"/>
          <w:szCs w:val="36"/>
          <w:lang w:eastAsia="zh-CN"/>
        </w:rPr>
        <w:t>5</w:t>
      </w:r>
      <w:r w:rsidRPr="00BB6A4C">
        <w:rPr>
          <w:rFonts w:eastAsia="仿宋" w:hint="eastAsia"/>
          <w:b/>
          <w:color w:val="0D0D0D" w:themeColor="text1" w:themeTint="F2"/>
          <w:sz w:val="36"/>
          <w:szCs w:val="36"/>
          <w:lang w:eastAsia="zh-CN"/>
        </w:rPr>
        <w:t>年设计学学科硕士研究生导师简况</w:t>
      </w:r>
    </w:p>
    <w:p w14:paraId="2F03F66D" w14:textId="68F43DCB" w:rsidR="00D94B1A" w:rsidRPr="00BB6A4C" w:rsidRDefault="00EF4E3D">
      <w:pPr>
        <w:pStyle w:val="2"/>
        <w:rPr>
          <w:rFonts w:ascii="Times New Roman" w:hAnsi="Times New Roman"/>
          <w:color w:val="0D0D0D" w:themeColor="text1" w:themeTint="F2"/>
        </w:rPr>
      </w:pPr>
      <w:r w:rsidRPr="00BB6A4C">
        <w:rPr>
          <w:rFonts w:ascii="Times New Roman" w:hAnsi="Times New Roman" w:hint="eastAsia"/>
          <w:color w:val="0D0D0D" w:themeColor="text1" w:themeTint="F2"/>
          <w:lang w:eastAsia="zh-CN"/>
        </w:rPr>
        <w:t>沈华杰</w:t>
      </w:r>
      <w:r w:rsidRPr="00BB6A4C">
        <w:rPr>
          <w:rFonts w:ascii="Times New Roman" w:hAnsi="Times New Roman"/>
          <w:color w:val="0D0D0D" w:themeColor="text1" w:themeTint="F2"/>
          <w:lang w:eastAsia="zh-CN"/>
        </w:rPr>
        <w:t>简介</w:t>
      </w:r>
    </w:p>
    <w:tbl>
      <w:tblPr>
        <w:tblpPr w:leftFromText="180" w:rightFromText="180" w:vertAnchor="text" w:horzAnchor="page" w:tblpX="1749" w:tblpY="32"/>
        <w:tblOverlap w:val="never"/>
        <w:tblW w:w="4855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033"/>
        <w:gridCol w:w="1208"/>
        <w:gridCol w:w="1463"/>
        <w:gridCol w:w="2161"/>
        <w:gridCol w:w="14"/>
      </w:tblGrid>
      <w:tr w:rsidR="00C12083" w:rsidRPr="00BB6A4C" w14:paraId="1926ACDF" w14:textId="77777777" w:rsidTr="00C12083">
        <w:trPr>
          <w:trHeight w:val="284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 w14:textId="1A9E76F6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  <w:r w:rsidRPr="00BB6A4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D9A7C9" wp14:editId="61E9F402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-133985</wp:posOffset>
                  </wp:positionV>
                  <wp:extent cx="1173480" cy="1760855"/>
                  <wp:effectExtent l="0" t="0" r="7620" b="0"/>
                  <wp:wrapNone/>
                  <wp:docPr id="6540045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A4C">
              <w:rPr>
                <w:rFonts w:eastAsia="仿宋" w:hint="eastAsia"/>
                <w:bCs/>
                <w:color w:val="0D0D0D" w:themeColor="text1" w:themeTint="F2"/>
                <w:kern w:val="0"/>
                <w:sz w:val="36"/>
                <w:szCs w:val="36"/>
                <w:lang w:eastAsia="zh-CN"/>
              </w:rPr>
              <w:t>照片</w:t>
            </w:r>
            <w:r w:rsidRPr="00BB6A4C"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姓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 </w:t>
            </w:r>
            <w:r w:rsidRPr="00BB6A4C"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沈华杰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 w14:textId="5D081B22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 </w:t>
            </w:r>
            <w:r w:rsidRPr="00BB6A4C"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 w14:textId="216CD933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工学博士</w:t>
            </w:r>
          </w:p>
        </w:tc>
      </w:tr>
      <w:tr w:rsidR="00C12083" w:rsidRPr="00BB6A4C" w14:paraId="346ACEB6" w14:textId="77777777" w:rsidTr="00C12083">
        <w:trPr>
          <w:trHeight w:val="284"/>
        </w:trPr>
        <w:tc>
          <w:tcPr>
            <w:tcW w:w="2215" w:type="dxa"/>
            <w:vMerge/>
            <w:shd w:val="clear" w:color="auto" w:fill="FFFFFF"/>
            <w:vAlign w:val="center"/>
          </w:tcPr>
          <w:p w14:paraId="4C9DD2B3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 w14:textId="7AE926FD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职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</w:t>
            </w:r>
            <w:r w:rsidRPr="00BB6A4C"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 w14:textId="5D89A348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 w14:textId="2FB26591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职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  </w:t>
            </w:r>
            <w:r w:rsidRPr="00BB6A4C"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务</w:t>
            </w:r>
            <w:proofErr w:type="gramEnd"/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 w14:textId="69EF45BD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院长助理</w:t>
            </w:r>
          </w:p>
        </w:tc>
      </w:tr>
      <w:tr w:rsidR="00C12083" w:rsidRPr="00BB6A4C" w14:paraId="0814DE1F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179C82F6" w14:textId="77777777" w:rsidR="00C12083" w:rsidRPr="00BB6A4C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 w14:textId="444B1F01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传统工艺与设计创新；闽台设计理论研究</w:t>
            </w:r>
          </w:p>
        </w:tc>
      </w:tr>
      <w:tr w:rsidR="00C12083" w:rsidRPr="00BB6A4C" w14:paraId="5692550F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4E36A74D" w14:textId="77777777" w:rsidR="00C12083" w:rsidRPr="00BB6A4C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 w14:textId="3EB86AD6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竹木制品设计与制造；</w:t>
            </w:r>
            <w:proofErr w:type="gramStart"/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畲</w:t>
            </w:r>
            <w:proofErr w:type="gramEnd"/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银技艺传承创新；闽台传统家具设计创新</w:t>
            </w:r>
          </w:p>
        </w:tc>
      </w:tr>
      <w:tr w:rsidR="00C12083" w:rsidRPr="00BB6A4C" w14:paraId="38CC41F1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6AFCFF85" w14:textId="77777777" w:rsidR="00C12083" w:rsidRPr="00BB6A4C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联系地址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 w14:textId="415CC168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田家</w:t>
            </w:r>
            <w:proofErr w:type="gramStart"/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炳</w:t>
            </w:r>
            <w:proofErr w:type="gramEnd"/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1</w:t>
            </w: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号楼</w:t>
            </w: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601</w:t>
            </w: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C12083" w:rsidRPr="00BB6A4C" w14:paraId="0C863AC9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15F9172E" w14:textId="77777777" w:rsidR="00C12083" w:rsidRPr="00BB6A4C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联系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 w14:textId="5A00E112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15396065333</w:t>
            </w:r>
          </w:p>
        </w:tc>
      </w:tr>
      <w:tr w:rsidR="00C12083" w:rsidRPr="00BB6A4C" w14:paraId="6B98E1B5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10CAC2DC" w14:textId="77777777" w:rsidR="00C12083" w:rsidRPr="00BB6A4C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E-mail </w:t>
            </w: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 w14:textId="7D73E020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shenhuajie@fjut.edu.cn</w:t>
            </w:r>
          </w:p>
        </w:tc>
      </w:tr>
      <w:tr w:rsidR="00C12083" w:rsidRPr="00BB6A4C" w14:paraId="24B596FC" w14:textId="77777777" w:rsidTr="00C12083">
        <w:trPr>
          <w:gridAfter w:val="1"/>
          <w:wAfter w:w="14" w:type="dxa"/>
          <w:trHeight w:val="90"/>
        </w:trPr>
        <w:tc>
          <w:tcPr>
            <w:tcW w:w="2215" w:type="dxa"/>
            <w:vMerge/>
            <w:shd w:val="clear" w:color="auto" w:fill="FFFFFF"/>
          </w:tcPr>
          <w:p w14:paraId="3A4281D6" w14:textId="77777777" w:rsidR="00C12083" w:rsidRPr="00BB6A4C" w:rsidRDefault="00C12083" w:rsidP="00C12083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 w14:textId="77777777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 w14:textId="010BCE75" w:rsidR="00C12083" w:rsidRPr="00BB6A4C" w:rsidRDefault="00C12083" w:rsidP="00C12083">
            <w:pPr>
              <w:widowControl/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</w:rPr>
            </w:pPr>
            <w:r w:rsidRPr="00BB6A4C">
              <w:rPr>
                <w:rFonts w:eastAsia="仿宋"/>
                <w:color w:val="0D0D0D" w:themeColor="text1" w:themeTint="F2"/>
                <w:kern w:val="0"/>
                <w:sz w:val="21"/>
                <w:szCs w:val="21"/>
              </w:rPr>
              <w:t>https://faculty.fjut.edu.cn/19872320/zh_CN/index/78205/list/index.htm</w:t>
            </w:r>
          </w:p>
        </w:tc>
      </w:tr>
    </w:tbl>
    <w:p w14:paraId="25FC7075" w14:textId="77777777" w:rsidR="00D94B1A" w:rsidRPr="00BB6A4C" w:rsidRDefault="00D94B1A">
      <w:pPr>
        <w:rPr>
          <w:rFonts w:eastAsia="仿宋"/>
          <w:color w:val="0D0D0D" w:themeColor="text1" w:themeTint="F2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878"/>
        <w:gridCol w:w="4395"/>
        <w:gridCol w:w="2169"/>
      </w:tblGrid>
      <w:tr w:rsidR="00D94B1A" w:rsidRPr="00BB6A4C" w14:paraId="1CDF04AE" w14:textId="77777777">
        <w:trPr>
          <w:trHeight w:val="439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 w14:textId="77777777" w:rsidR="00D94B1A" w:rsidRPr="00BB6A4C" w:rsidRDefault="00000000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主要经历</w:t>
            </w:r>
          </w:p>
        </w:tc>
      </w:tr>
      <w:tr w:rsidR="00D94B1A" w:rsidRPr="00BB6A4C" w14:paraId="5714E7BB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 w14:textId="77777777" w:rsidR="00D94B1A" w:rsidRPr="00BB6A4C" w:rsidRDefault="00000000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 w14:textId="77777777" w:rsidR="00D94B1A" w:rsidRPr="00BB6A4C" w:rsidRDefault="00000000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 w14:textId="77777777" w:rsidR="00D94B1A" w:rsidRPr="00BB6A4C" w:rsidRDefault="00000000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学习</w:t>
            </w: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/</w:t>
            </w: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 w14:textId="77777777" w:rsidR="00D94B1A" w:rsidRPr="00BB6A4C" w:rsidRDefault="00000000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学历学位</w:t>
            </w: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/</w:t>
            </w: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职称职务</w:t>
            </w:r>
          </w:p>
        </w:tc>
      </w:tr>
      <w:tr w:rsidR="00D94B1A" w:rsidRPr="00BB6A4C" w14:paraId="7A579DC2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80ADE8D" w14:textId="247FF8C6" w:rsidR="00D94B1A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2023.03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3408BD76" w14:textId="7B66FC96" w:rsidR="00D94B1A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E592378" w14:textId="3665C1CE" w:rsidR="00D94B1A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福建师范大学教育学博士后流动站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4CB296FF" w14:textId="4BAE87C5" w:rsidR="00D94B1A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博士后</w:t>
            </w:r>
          </w:p>
        </w:tc>
      </w:tr>
      <w:tr w:rsidR="00EF4E3D" w:rsidRPr="00BB6A4C" w14:paraId="4EE8DD76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6072DA0A" w14:textId="5B1461E7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2022.01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3123A938" w14:textId="39DD1B3B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01F9F49" w14:textId="47013AA5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福建理工大学设计学院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182E9A79" w14:textId="7D5094DF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副教授、院长助理</w:t>
            </w:r>
          </w:p>
        </w:tc>
      </w:tr>
      <w:tr w:rsidR="00EF4E3D" w:rsidRPr="00BB6A4C" w14:paraId="5A399E5B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45C89F42" w14:textId="4652B624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2020.05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3C927D5F" w14:textId="1DE68D5C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2021.08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AE0698C" w14:textId="671C6F53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云南省教育厅高等教育处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6E3DF700" w14:textId="044789A7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借调</w:t>
            </w:r>
          </w:p>
        </w:tc>
      </w:tr>
      <w:tr w:rsidR="00EF4E3D" w:rsidRPr="00BB6A4C" w14:paraId="0965B2AE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077D0E20" w14:textId="7FECBB67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2017.07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3939433" w14:textId="5F0F0BEA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2018.01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FA959AC" w14:textId="7BE4B3C1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美国农务局林产品实验室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EE1D99A" w14:textId="618FFD98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公派访学</w:t>
            </w:r>
          </w:p>
        </w:tc>
      </w:tr>
      <w:tr w:rsidR="00EF4E3D" w:rsidRPr="00BB6A4C" w14:paraId="6CF3D55D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 w14:textId="07F1E2C1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2011.08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 w14:textId="22C8B429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2021.12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 w14:textId="44402871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西南林业大学材料工程学院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 w14:textId="1C1E99F6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助教、讲师、副教授</w:t>
            </w:r>
          </w:p>
        </w:tc>
      </w:tr>
      <w:tr w:rsidR="00EF4E3D" w:rsidRPr="00BB6A4C" w14:paraId="02BEB453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 w14:textId="0D775AD7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2015.09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 w14:textId="6E6EE818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2019.12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 w14:textId="11523B75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西南林业大学材料工程学院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 w14:textId="2C1716D3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博士</w:t>
            </w:r>
          </w:p>
        </w:tc>
      </w:tr>
      <w:tr w:rsidR="00EF4E3D" w:rsidRPr="00BB6A4C" w14:paraId="7DA109A3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 w14:textId="164E9EFD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2008.09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 w14:textId="7AFF763B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2011.07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 w14:textId="7F328ABF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中南林业科技大学家具艺术设计学院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 w14:textId="1AE0283D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硕士</w:t>
            </w:r>
          </w:p>
        </w:tc>
      </w:tr>
      <w:tr w:rsidR="00EF4E3D" w:rsidRPr="00BB6A4C" w14:paraId="442E8A71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 w14:textId="7A22A749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2004.09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 w14:textId="0EAA59CC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2008.07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 w14:textId="47CFF807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中南林业科技大学环境艺术设计学院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 w14:textId="76101CF6" w:rsidR="00EF4E3D" w:rsidRPr="00BB6A4C" w:rsidRDefault="00EF4E3D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</w:rPr>
              <w:t>学士</w:t>
            </w:r>
          </w:p>
        </w:tc>
      </w:tr>
    </w:tbl>
    <w:p w14:paraId="5DC55DA7" w14:textId="77777777" w:rsidR="00D94B1A" w:rsidRPr="00BB6A4C" w:rsidRDefault="00D94B1A">
      <w:pPr>
        <w:widowControl/>
        <w:rPr>
          <w:rFonts w:eastAsia="仿宋"/>
          <w:color w:val="0D0D0D" w:themeColor="text1" w:themeTint="F2"/>
          <w:kern w:val="0"/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1453"/>
        <w:gridCol w:w="999"/>
        <w:gridCol w:w="929"/>
        <w:gridCol w:w="2431"/>
        <w:gridCol w:w="1457"/>
      </w:tblGrid>
      <w:tr w:rsidR="00D94B1A" w:rsidRPr="00BB6A4C" w14:paraId="533FA9AD" w14:textId="77777777">
        <w:trPr>
          <w:trHeight w:val="561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 w14:textId="77777777" w:rsidR="00D94B1A" w:rsidRPr="00BB6A4C" w:rsidRDefault="00000000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教学科研情况</w:t>
            </w:r>
          </w:p>
        </w:tc>
      </w:tr>
      <w:tr w:rsidR="007E75C8" w:rsidRPr="00BB6A4C" w14:paraId="698FCE64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 w14:textId="77777777" w:rsidR="007E75C8" w:rsidRPr="00BB6A4C" w:rsidRDefault="007E75C8" w:rsidP="007E75C8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/>
                <w:color w:val="0D0D0D" w:themeColor="text1" w:themeTint="F2"/>
                <w:kern w:val="0"/>
                <w:sz w:val="21"/>
                <w:szCs w:val="21"/>
                <w:lang w:eastAsia="zh-CN"/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482F160D" w14:textId="1B260521" w:rsidR="005703B7" w:rsidRPr="00BB6A4C" w:rsidRDefault="005703B7" w:rsidP="00880176">
            <w:pPr>
              <w:widowControl/>
              <w:numPr>
                <w:ilvl w:val="1"/>
                <w:numId w:val="1"/>
              </w:numPr>
              <w:tabs>
                <w:tab w:val="clear" w:pos="420"/>
                <w:tab w:val="left" w:pos="235"/>
              </w:tabs>
              <w:adjustRightInd w:val="0"/>
              <w:snapToGrid w:val="0"/>
              <w:spacing w:line="360" w:lineRule="auto"/>
              <w:ind w:leftChars="50" w:left="290" w:hanging="170"/>
              <w:jc w:val="both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省自然科学基金面上项目“历史建筑木梁柱</w:t>
            </w:r>
            <w:proofErr w:type="gramStart"/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榫</w:t>
            </w:r>
            <w:proofErr w:type="gramEnd"/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卯节点接触面行为演化研究”，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9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万，在</w:t>
            </w:r>
            <w:proofErr w:type="gramStart"/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研</w:t>
            </w:r>
            <w:proofErr w:type="gramEnd"/>
          </w:p>
          <w:p w14:paraId="246248CE" w14:textId="2BB60EBC" w:rsidR="007E75C8" w:rsidRPr="00BB6A4C" w:rsidRDefault="007E75C8" w:rsidP="00880176">
            <w:pPr>
              <w:widowControl/>
              <w:numPr>
                <w:ilvl w:val="1"/>
                <w:numId w:val="1"/>
              </w:numPr>
              <w:tabs>
                <w:tab w:val="clear" w:pos="420"/>
                <w:tab w:val="left" w:pos="235"/>
              </w:tabs>
              <w:adjustRightInd w:val="0"/>
              <w:snapToGrid w:val="0"/>
              <w:spacing w:line="360" w:lineRule="auto"/>
              <w:ind w:leftChars="50" w:left="290" w:hanging="170"/>
              <w:jc w:val="both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校级科研启动基金“竹制品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CMF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理论体系构建与应用”，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16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万</w:t>
            </w:r>
            <w:r w:rsidR="005703B7"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，在</w:t>
            </w:r>
            <w:proofErr w:type="gramStart"/>
            <w:r w:rsidR="005703B7"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研</w:t>
            </w:r>
            <w:proofErr w:type="gramEnd"/>
            <w:r w:rsidR="005703B7"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。</w:t>
            </w:r>
          </w:p>
        </w:tc>
      </w:tr>
      <w:tr w:rsidR="007E75C8" w:rsidRPr="00BB6A4C" w14:paraId="3C17EAE5" w14:textId="77777777">
        <w:trPr>
          <w:trHeight w:val="90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 w14:textId="77777777" w:rsidR="007E75C8" w:rsidRPr="00BB6A4C" w:rsidRDefault="007E75C8" w:rsidP="007E75C8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主要发表论文（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779E109" w14:textId="00F3847B" w:rsidR="00880176" w:rsidRPr="00BB6A4C" w:rsidRDefault="007E75C8" w:rsidP="00880176">
            <w:pPr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1.</w:t>
            </w:r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Huajie Shen, Caixia Bai, </w:t>
            </w:r>
            <w:proofErr w:type="spellStart"/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Fengwu</w:t>
            </w:r>
            <w:proofErr w:type="spellEnd"/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Zhang, et al. </w:t>
            </w:r>
            <w:r w:rsidR="00880176" w:rsidRPr="00BB6A4C">
              <w:t xml:space="preserve"> </w:t>
            </w:r>
            <w:r w:rsidR="00880176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Effects of hydrothermal-chemical treatments on bending performance and </w:t>
            </w:r>
            <w:r w:rsidR="00880176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lastRenderedPageBreak/>
              <w:t>physical-mechanical properties of four timber species</w:t>
            </w:r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[J].</w:t>
            </w:r>
            <w:r w:rsidR="00880176" w:rsidRPr="00BB6A4C">
              <w:t xml:space="preserve"> </w:t>
            </w:r>
            <w:proofErr w:type="spellStart"/>
            <w:r w:rsidR="00880176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BioResources</w:t>
            </w:r>
            <w:proofErr w:type="spellEnd"/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880176" w:rsidRPr="00BB6A4C">
              <w:rPr>
                <w:rFonts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20(2):</w:t>
            </w:r>
            <w:r w:rsidR="00880176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4635-4661</w:t>
            </w:r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</w:t>
            </w:r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SCI</w:t>
            </w:r>
            <w:r w:rsidR="00880176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）</w:t>
            </w:r>
          </w:p>
          <w:p w14:paraId="257EF8AF" w14:textId="52970D76" w:rsidR="00880176" w:rsidRPr="00BB6A4C" w:rsidRDefault="00880176" w:rsidP="00880176">
            <w:pPr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2. </w:t>
            </w:r>
            <w:proofErr w:type="spellStart"/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Huajie</w:t>
            </w:r>
            <w:proofErr w:type="spellEnd"/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Shen, </w:t>
            </w:r>
            <w:proofErr w:type="spellStart"/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Kangkang</w:t>
            </w:r>
            <w:proofErr w:type="spellEnd"/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Zhang, Donghai Huang, et al. </w:t>
            </w:r>
            <w:r w:rsidRPr="00BB6A4C">
              <w:t xml:space="preserve"> </w:t>
            </w:r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Wood Surface-Embedding of Functional Monodisperse SiO2Microspheres for Achieving Robust, Durable, Nature-Inspired,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</w:t>
            </w:r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Programmable </w:t>
            </w:r>
            <w:proofErr w:type="spellStart"/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Superrepellent</w:t>
            </w:r>
            <w:proofErr w:type="spellEnd"/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Interfaces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[J].</w:t>
            </w:r>
            <w:r w:rsidRPr="00BB6A4C">
              <w:t xml:space="preserve"> </w:t>
            </w:r>
            <w:r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Langmuir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,40(46):24550-24564.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SCI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）</w:t>
            </w:r>
          </w:p>
          <w:p w14:paraId="2F56D5E7" w14:textId="5D3D5C00" w:rsidR="007E75C8" w:rsidRPr="00BB6A4C" w:rsidRDefault="00880176" w:rsidP="00880176">
            <w:pPr>
              <w:ind w:leftChars="50" w:left="120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3.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Huajie Shen, </w:t>
            </w:r>
            <w:proofErr w:type="spellStart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Xinzhi</w:t>
            </w:r>
            <w:proofErr w:type="spellEnd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Ye, Donghai Huang, et al. Investigating the Role of Perceived Emotional Support in Predicting Learners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’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Well-being and Engagement Mediated by Motivation from a Self-Determination Theory Framework[J]. Learning and Motivation, 86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(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2024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)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101968.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SSCI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）</w:t>
            </w:r>
          </w:p>
          <w:p w14:paraId="3158B8B0" w14:textId="7F07252D" w:rsidR="007E75C8" w:rsidRPr="00BB6A4C" w:rsidRDefault="00880176" w:rsidP="00880176">
            <w:pPr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4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.Huajie Shen, Xinyuan Zheng, Liangzhou Dong, et al. Bioinspired High-Strength Borate Cross-Linked </w:t>
            </w:r>
            <w:proofErr w:type="spellStart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Microfibrillated</w:t>
            </w:r>
            <w:proofErr w:type="spellEnd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Cellulose Composite Laminate with Self-Extinguishing Flame Retardance and </w:t>
            </w:r>
            <w:proofErr w:type="spellStart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Superhydrophobicity</w:t>
            </w:r>
            <w:proofErr w:type="spellEnd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for Self-Cleaning[J]. ACS OMEGA, 8 (44</w:t>
            </w:r>
            <w:proofErr w:type="gramStart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) ,</w:t>
            </w:r>
            <w:proofErr w:type="gramEnd"/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 1458-41468.</w:t>
            </w:r>
          </w:p>
          <w:p w14:paraId="1713B908" w14:textId="27C41467" w:rsidR="00C24268" w:rsidRPr="00BB6A4C" w:rsidRDefault="00880176" w:rsidP="00880176">
            <w:pPr>
              <w:widowControl/>
              <w:overflowPunct w:val="0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5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沈华杰</w:t>
            </w:r>
            <w:r w:rsidR="00C24268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董良洲</w:t>
            </w:r>
            <w:r w:rsidR="00C24268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白彩霞</w:t>
            </w:r>
            <w:r w:rsidR="00C24268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等</w:t>
            </w:r>
            <w:r w:rsidR="00C24268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proofErr w:type="gramStart"/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竹集成材</w:t>
            </w:r>
            <w:proofErr w:type="gramEnd"/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色彩感性意象量化研究与分析</w:t>
            </w:r>
            <w:r w:rsidR="00C24268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[J]. </w:t>
            </w:r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家具与室内装饰</w:t>
            </w:r>
            <w:r w:rsidR="00C24268" w:rsidRPr="00BB6A4C">
              <w:rPr>
                <w:rFonts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,2025,32(04):26-32.</w:t>
            </w:r>
            <w:r w:rsidR="00C2426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（北大中文核心）</w:t>
            </w:r>
          </w:p>
          <w:p w14:paraId="5A4FA273" w14:textId="075DE710" w:rsidR="007E75C8" w:rsidRPr="00BB6A4C" w:rsidRDefault="00C24268" w:rsidP="00880176">
            <w:pPr>
              <w:widowControl/>
              <w:overflowPunct w:val="0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6.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沈华杰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张凤武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苏艳炜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等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全铝橱柜表面材质感性意象量化分析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家具与室内装饰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.2022,29(11):72-77.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（北大中文核心）</w:t>
            </w:r>
          </w:p>
        </w:tc>
      </w:tr>
      <w:tr w:rsidR="007E75C8" w:rsidRPr="00BB6A4C" w14:paraId="4D4A9D10" w14:textId="77777777">
        <w:trPr>
          <w:trHeight w:val="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 w14:textId="77777777" w:rsidR="007E75C8" w:rsidRPr="00BB6A4C" w:rsidRDefault="007E75C8" w:rsidP="007E75C8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lastRenderedPageBreak/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 w14:textId="77777777" w:rsidR="007E75C8" w:rsidRPr="00BB6A4C" w:rsidRDefault="007E75C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</w:tr>
      <w:tr w:rsidR="007E75C8" w:rsidRPr="00BB6A4C" w14:paraId="0C843A2B" w14:textId="77777777">
        <w:trPr>
          <w:trHeight w:val="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13CC0768" w14:textId="3E93E06E" w:rsidR="007E75C8" w:rsidRPr="00BB6A4C" w:rsidRDefault="007E75C8" w:rsidP="007E75C8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kern w:val="0"/>
                <w:sz w:val="21"/>
                <w:szCs w:val="21"/>
                <w:lang w:eastAsia="zh-CN"/>
              </w:rPr>
              <w:t>专利、软件著作权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544D3F6" w14:textId="4A15B400" w:rsidR="007E75C8" w:rsidRPr="00BB6A4C" w:rsidRDefault="007E75C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授权发明专利：沈华杰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郑鑫媛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董良洲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等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. 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一种竹编工艺品原料浸泡装置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 xml:space="preserve">[P]. 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福建省：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CN202310109816.7,2023-09-19.</w:t>
            </w:r>
          </w:p>
        </w:tc>
      </w:tr>
      <w:tr w:rsidR="007E75C8" w:rsidRPr="00BB6A4C" w14:paraId="1E6D255A" w14:textId="77777777">
        <w:trPr>
          <w:trHeight w:val="625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 w14:textId="77777777" w:rsidR="007E75C8" w:rsidRPr="00BB6A4C" w:rsidRDefault="007E75C8" w:rsidP="007E75C8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主要设计作品（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</w:t>
            </w: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4BE3EDF" w14:textId="4F3BEB08" w:rsidR="007E75C8" w:rsidRPr="00BB6A4C" w:rsidRDefault="00C2426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1.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沈华杰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沈华杰作品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[J].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传媒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,2023,(12): 2.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（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CSSCI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）</w:t>
            </w:r>
          </w:p>
          <w:p w14:paraId="1A432EF5" w14:textId="7C97C94F" w:rsidR="007E75C8" w:rsidRPr="00BB6A4C" w:rsidRDefault="00C24268" w:rsidP="00880176">
            <w:pPr>
              <w:widowControl/>
              <w:adjustRightInd w:val="0"/>
              <w:snapToGrid w:val="0"/>
              <w:spacing w:line="300" w:lineRule="exact"/>
              <w:ind w:leftChars="50" w:left="120"/>
              <w:jc w:val="both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2.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沈华杰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黄东海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“福”文化主题创作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[J].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城市建筑空间</w:t>
            </w:r>
            <w:r w:rsidR="007E75C8"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, 2023, 30 (06): 122.</w:t>
            </w:r>
          </w:p>
        </w:tc>
      </w:tr>
      <w:tr w:rsidR="007E75C8" w:rsidRPr="00BB6A4C" w14:paraId="6333FF2C" w14:textId="77777777">
        <w:trPr>
          <w:trHeight w:val="3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 w14:textId="77777777" w:rsidR="007E75C8" w:rsidRPr="00BB6A4C" w:rsidRDefault="007E75C8" w:rsidP="007E75C8">
            <w:pPr>
              <w:widowControl/>
              <w:adjustRightInd w:val="0"/>
              <w:snapToGrid w:val="0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9E52B9A" w14:textId="77777777" w:rsidR="007E75C8" w:rsidRPr="00BB6A4C" w:rsidRDefault="007E75C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1.2020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年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11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月，获首批国家级一流本科课程“家具设计与制造”（负责人）。</w:t>
            </w:r>
          </w:p>
          <w:p w14:paraId="0F705330" w14:textId="07C665C0" w:rsidR="007E75C8" w:rsidRPr="00BB6A4C" w:rsidRDefault="007E75C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2.2023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年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3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月，生态文明背景下复合型设计双创人才培养模式探索与实践，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2023 </w:t>
            </w:r>
            <w:r w:rsidRPr="00BB6A4C"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  <w:t>年获云南省高等教育教学成果一等奖（负责人）。</w:t>
            </w:r>
          </w:p>
        </w:tc>
      </w:tr>
      <w:tr w:rsidR="007E75C8" w:rsidRPr="00BB6A4C" w14:paraId="08B104B4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 w14:textId="77777777" w:rsidR="007E75C8" w:rsidRPr="00BB6A4C" w:rsidRDefault="007E75C8" w:rsidP="007E75C8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 w14:textId="613A3012" w:rsidR="007E75C8" w:rsidRPr="00BB6A4C" w:rsidRDefault="007E75C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北大核心期刊《家具与室内装饰》青年编委。</w:t>
            </w:r>
          </w:p>
        </w:tc>
      </w:tr>
      <w:tr w:rsidR="007E75C8" w:rsidRPr="00BB6A4C" w14:paraId="1260B7D8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 w14:textId="77777777" w:rsidR="007E75C8" w:rsidRPr="00BB6A4C" w:rsidRDefault="007E75C8" w:rsidP="007E75C8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052FAA8" w14:textId="77777777" w:rsidR="007E75C8" w:rsidRPr="00BB6A4C" w:rsidRDefault="007E75C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全校研究生美育</w:t>
            </w:r>
            <w:proofErr w:type="gramStart"/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通识课“生活美学”</w:t>
            </w:r>
            <w:proofErr w:type="gramEnd"/>
          </w:p>
          <w:p w14:paraId="5C6E668B" w14:textId="5A66C9E2" w:rsidR="007E75C8" w:rsidRPr="00BB6A4C" w:rsidRDefault="007E75C8" w:rsidP="00880176">
            <w:pPr>
              <w:widowControl/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设计学研究生专业核心课程“社会可持续设计研究”</w:t>
            </w:r>
          </w:p>
        </w:tc>
      </w:tr>
      <w:tr w:rsidR="007E75C8" w:rsidRPr="00BB6A4C" w14:paraId="5AB6B363" w14:textId="77777777"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毕业时间</w:t>
            </w:r>
          </w:p>
        </w:tc>
      </w:tr>
      <w:tr w:rsidR="007E75C8" w:rsidRPr="00BB6A4C" w14:paraId="2A48B510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17CEBD48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 w14:textId="583E627E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 w14:textId="61F3D144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 w14:textId="1A682BBD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郑鑫媛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 w14:textId="72EFB7E2" w:rsidR="007E75C8" w:rsidRPr="00BB6A4C" w:rsidRDefault="00C736C2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福州传统竹编数字化整理与基因谱系图构建研究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 w14:textId="293893B9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2025.06</w:t>
            </w:r>
          </w:p>
        </w:tc>
      </w:tr>
      <w:tr w:rsidR="007E75C8" w:rsidRPr="00BB6A4C" w14:paraId="7ACA8F15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0D67A71C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5C829E0F" w14:textId="464FBD00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9F68AD4" w14:textId="7C12914C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238B7A4" w14:textId="703696A5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董良洲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74E9D322" w14:textId="7B59A4D3" w:rsidR="007E75C8" w:rsidRPr="00BB6A4C" w:rsidRDefault="00C736C2" w:rsidP="00C736C2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基于</w:t>
            </w:r>
            <w:r w:rsidRPr="00BB6A4C">
              <w:rPr>
                <w:rFonts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</w:rPr>
              <w:t>CMF</w:t>
            </w: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理念的闽台文化</w:t>
            </w:r>
            <w:proofErr w:type="gramStart"/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特色竹集成材</w:t>
            </w:r>
            <w:proofErr w:type="gramEnd"/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设计创新研究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4955C745" w14:textId="397CDAC8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2025.06</w:t>
            </w:r>
          </w:p>
        </w:tc>
      </w:tr>
      <w:tr w:rsidR="007E75C8" w:rsidRPr="00BB6A4C" w14:paraId="4B71EDA3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3AD863D8" w14:textId="77777777" w:rsidR="007E75C8" w:rsidRPr="00BB6A4C" w:rsidRDefault="007E75C8" w:rsidP="007E75C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eastAsia="仿宋" w:cs="仿宋" w:hint="eastAsia"/>
                <w:bCs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 w14:textId="321C5343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西南林业大学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1AEF29" w14:textId="11ADAC25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机械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155BBA2" w14:textId="619FDD08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邵凯青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10BF11F" w14:textId="6B0AECD2" w:rsidR="007E75C8" w:rsidRPr="00BB6A4C" w:rsidRDefault="00C736C2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基于有限元的中式台球杆工效评价研究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22E0B3C" w14:textId="16DB797D" w:rsidR="007E75C8" w:rsidRPr="00BB6A4C" w:rsidRDefault="007E75C8" w:rsidP="007E75C8">
            <w:pPr>
              <w:widowControl/>
              <w:spacing w:line="240" w:lineRule="exact"/>
              <w:contextualSpacing/>
              <w:jc w:val="center"/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 w:rsidRPr="00BB6A4C">
              <w:rPr>
                <w:rFonts w:eastAsia="仿宋" w:cs="仿宋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2025.06</w:t>
            </w:r>
          </w:p>
        </w:tc>
      </w:tr>
    </w:tbl>
    <w:p w14:paraId="6FA61282" w14:textId="77777777" w:rsidR="00D94B1A" w:rsidRPr="00BB6A4C" w:rsidRDefault="00D94B1A">
      <w:pPr>
        <w:widowControl/>
        <w:rPr>
          <w:rFonts w:eastAsia="仿宋"/>
          <w:color w:val="0D0D0D" w:themeColor="text1" w:themeTint="F2"/>
        </w:rPr>
      </w:pPr>
    </w:p>
    <w:sectPr w:rsidR="00D94B1A" w:rsidRPr="00BB6A4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8696" w14:textId="77777777" w:rsidR="003178ED" w:rsidRDefault="003178ED">
      <w:r>
        <w:separator/>
      </w:r>
    </w:p>
  </w:endnote>
  <w:endnote w:type="continuationSeparator" w:id="0">
    <w:p w14:paraId="40975755" w14:textId="77777777" w:rsidR="003178ED" w:rsidRDefault="0031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696372"/>
    </w:sdtPr>
    <w:sdtContent>
      <w:p w14:paraId="45BB2E07" w14:textId="77777777" w:rsidR="00D94B1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 w14:textId="77777777" w:rsidR="00D94B1A" w:rsidRDefault="00D94B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CB2A" w14:textId="77777777" w:rsidR="003178ED" w:rsidRDefault="003178ED">
      <w:r>
        <w:separator/>
      </w:r>
    </w:p>
  </w:footnote>
  <w:footnote w:type="continuationSeparator" w:id="0">
    <w:p w14:paraId="1B1B5041" w14:textId="77777777" w:rsidR="003178ED" w:rsidRDefault="0031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D7DC" w14:textId="77777777" w:rsidR="00D94B1A" w:rsidRDefault="00D94B1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55CAD"/>
    <w:multiLevelType w:val="multilevel"/>
    <w:tmpl w:val="45755CA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ascii="Times New Roman" w:hAnsi="Times New Roman" w:hint="default"/>
        <w:b w:val="0"/>
        <w:lang w:eastAsia="zh-TW"/>
      </w:rPr>
    </w:lvl>
    <w:lvl w:ilvl="1">
      <w:start w:val="1"/>
      <w:numFmt w:val="decimal"/>
      <w:lvlText w:val="%2."/>
      <w:lvlJc w:val="left"/>
      <w:pPr>
        <w:tabs>
          <w:tab w:val="left" w:pos="420"/>
        </w:tabs>
        <w:ind w:left="420" w:hanging="420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 w16cid:durableId="116366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E441E"/>
    <w:rsid w:val="001074BB"/>
    <w:rsid w:val="00132943"/>
    <w:rsid w:val="001C2586"/>
    <w:rsid w:val="001E1A3B"/>
    <w:rsid w:val="0027704F"/>
    <w:rsid w:val="002906F5"/>
    <w:rsid w:val="003178ED"/>
    <w:rsid w:val="003423DD"/>
    <w:rsid w:val="003428C2"/>
    <w:rsid w:val="0036563B"/>
    <w:rsid w:val="0039045F"/>
    <w:rsid w:val="00393EF9"/>
    <w:rsid w:val="003C1B0D"/>
    <w:rsid w:val="003F2EA6"/>
    <w:rsid w:val="00487677"/>
    <w:rsid w:val="004A5F52"/>
    <w:rsid w:val="004B7026"/>
    <w:rsid w:val="004C22F0"/>
    <w:rsid w:val="004C48F3"/>
    <w:rsid w:val="005032DD"/>
    <w:rsid w:val="00512CAE"/>
    <w:rsid w:val="005258F8"/>
    <w:rsid w:val="005332BF"/>
    <w:rsid w:val="005332C4"/>
    <w:rsid w:val="0055075B"/>
    <w:rsid w:val="00557C4D"/>
    <w:rsid w:val="005703B7"/>
    <w:rsid w:val="005754DA"/>
    <w:rsid w:val="005A01AE"/>
    <w:rsid w:val="005F5E50"/>
    <w:rsid w:val="00796D00"/>
    <w:rsid w:val="00797357"/>
    <w:rsid w:val="007A1FF0"/>
    <w:rsid w:val="007E0FBC"/>
    <w:rsid w:val="007E75C8"/>
    <w:rsid w:val="0083402A"/>
    <w:rsid w:val="00880176"/>
    <w:rsid w:val="008A03DE"/>
    <w:rsid w:val="00932E88"/>
    <w:rsid w:val="009347AC"/>
    <w:rsid w:val="009F14C1"/>
    <w:rsid w:val="00A44C34"/>
    <w:rsid w:val="00A60931"/>
    <w:rsid w:val="00AC7F53"/>
    <w:rsid w:val="00B32132"/>
    <w:rsid w:val="00B474A7"/>
    <w:rsid w:val="00B8070E"/>
    <w:rsid w:val="00BB6A4C"/>
    <w:rsid w:val="00BD2E2F"/>
    <w:rsid w:val="00C12083"/>
    <w:rsid w:val="00C24268"/>
    <w:rsid w:val="00C33684"/>
    <w:rsid w:val="00C51CAD"/>
    <w:rsid w:val="00C736C2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E061DB1"/>
    <w:rsid w:val="121512EF"/>
    <w:rsid w:val="13BA77F0"/>
    <w:rsid w:val="1688793D"/>
    <w:rsid w:val="2183572E"/>
    <w:rsid w:val="29431C22"/>
    <w:rsid w:val="35BB7C3D"/>
    <w:rsid w:val="4E8A3212"/>
    <w:rsid w:val="56E322E1"/>
    <w:rsid w:val="57A65C56"/>
    <w:rsid w:val="5A0E4F81"/>
    <w:rsid w:val="5B746414"/>
    <w:rsid w:val="65D86199"/>
    <w:rsid w:val="6AD92BB9"/>
    <w:rsid w:val="7053228F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CA8B5"/>
  <w15:docId w15:val="{ABFA9450-0B64-4E07-A84C-B692B4A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8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Times New Roman"/>
      <w:sz w:val="21"/>
      <w:szCs w:val="21"/>
      <w:lang w:eastAsia="en-US"/>
    </w:rPr>
  </w:style>
  <w:style w:type="paragraph" w:styleId="a8">
    <w:name w:val="List Paragraph"/>
    <w:basedOn w:val="a"/>
    <w:uiPriority w:val="99"/>
    <w:qFormat/>
    <w:pPr>
      <w:widowControl/>
      <w:ind w:leftChars="200" w:left="480"/>
    </w:pPr>
    <w:rPr>
      <w:rFonts w:ascii="PMingLiU" w:hAnsi="PMingLiU" w:cs="PMingLiU"/>
      <w:kern w:val="0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0"/>
      <w:szCs w:val="32"/>
      <w:lang w:eastAsia="zh-TW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这个月三十二号买鞋</dc:creator>
  <cp:lastModifiedBy>好好</cp:lastModifiedBy>
  <cp:revision>61</cp:revision>
  <dcterms:created xsi:type="dcterms:W3CDTF">2023-06-23T03:49:00Z</dcterms:created>
  <dcterms:modified xsi:type="dcterms:W3CDTF">2025-08-27T07:12:00Z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B53E9CDBBF254A3AA80D33710BB3DA14_13</vt:lpwstr>
  </property>
  <property fmtid="{D5CDD505-2E9C-101B-9397-08002B2CF9AE}" pid="4" name="KSOTemplateDocerSaveRecord">
    <vt:lpwstr>eyJoZGlkIjoiZGE5ODBmZmZmZWQ1MjE5Y2EyMDRhM2I3MmUwOGFkNjciLCJ1c2VySWQiOiIyMDEwOTUxNzgifQ==</vt:lpwstr>
  </property>
</Properties>
</file>