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3B" w:rsidRPr="008621D3" w:rsidRDefault="00B4313B" w:rsidP="004C035C">
      <w:pPr>
        <w:autoSpaceDE w:val="0"/>
        <w:autoSpaceDN w:val="0"/>
        <w:spacing w:beforeLines="50" w:afterLines="50"/>
        <w:jc w:val="distribute"/>
        <w:rPr>
          <w:rFonts w:ascii="hakuyoxingshu7000" w:eastAsia="hakuyoxingshu7000" w:hAnsi="hakuyoxingshu7000" w:cs="hakuyoxingshu7000"/>
          <w:b/>
          <w:bCs/>
          <w:color w:val="FF0000"/>
          <w:sz w:val="72"/>
          <w:szCs w:val="72"/>
          <w:lang w:val="zh-CN"/>
        </w:rPr>
      </w:pPr>
      <w:r w:rsidRPr="008621D3">
        <w:rPr>
          <w:rFonts w:ascii="hakuyoxingshu7000" w:eastAsia="hakuyoxingshu7000" w:hAnsi="hakuyoxingshu7000" w:cs="hakuyoxingshu7000" w:hint="eastAsia"/>
          <w:b/>
          <w:bCs/>
          <w:color w:val="FF0000"/>
          <w:sz w:val="72"/>
          <w:szCs w:val="72"/>
          <w:lang w:val="zh-CN"/>
        </w:rPr>
        <w:t>福建工程学院设计学院</w:t>
      </w:r>
    </w:p>
    <w:p w:rsidR="00B4313B" w:rsidRPr="00A15290" w:rsidRDefault="00B4313B" w:rsidP="00B4313B">
      <w:pPr>
        <w:spacing w:line="560" w:lineRule="exact"/>
        <w:jc w:val="center"/>
        <w:rPr>
          <w:rFonts w:ascii="宋体" w:hAnsi="宋体" w:cs="宋体"/>
          <w:b/>
          <w:bCs/>
          <w:color w:val="FF0000"/>
          <w:kern w:val="36"/>
          <w:sz w:val="52"/>
          <w:szCs w:val="52"/>
        </w:rPr>
      </w:pPr>
      <w:r w:rsidRPr="00C61BBC">
        <w:rPr>
          <w:rFonts w:ascii="仿宋_GB2312" w:eastAsia="仿宋_GB2312" w:hAnsi="仿宋_GB2312" w:cs="仿宋_GB2312" w:hint="eastAsia"/>
          <w:sz w:val="30"/>
          <w:szCs w:val="30"/>
        </w:rPr>
        <w:t>工院设计〔201</w:t>
      </w: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Pr="00C61BBC">
        <w:rPr>
          <w:rFonts w:ascii="仿宋_GB2312" w:eastAsia="仿宋_GB2312" w:hAnsi="仿宋_GB2312" w:cs="仿宋_GB2312" w:hint="eastAsia"/>
          <w:sz w:val="30"/>
          <w:szCs w:val="30"/>
        </w:rPr>
        <w:t>〕</w:t>
      </w:r>
      <w:r w:rsidR="00F718F4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="00E47C58" w:rsidRPr="00E47C58"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Pr="00E47C58">
        <w:rPr>
          <w:rFonts w:ascii="仿宋_GB2312" w:eastAsia="仿宋_GB2312" w:hAnsi="仿宋_GB2312" w:cs="仿宋_GB2312" w:hint="eastAsia"/>
          <w:sz w:val="30"/>
          <w:szCs w:val="30"/>
        </w:rPr>
        <w:t>号</w:t>
      </w:r>
      <w:r w:rsidR="00D84382">
        <w:rPr>
          <w:rFonts w:ascii="宋体" w:hAnsi="宋体" w:cs="宋体"/>
          <w:b/>
          <w:bCs/>
          <w:noProof/>
          <w:color w:val="FF0000"/>
          <w:kern w:val="36"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pt;margin-top:29.7pt;width:411.75pt;height:1.5pt;z-index:251662336;mso-position-horizontal-relative:text;mso-position-vertical-relative:text" o:connectortype="straight" strokecolor="red" strokeweight="3pt">
            <v:shadow type="perspective" color="#7f7f7f" opacity=".5" offset="1pt" offset2="-1pt"/>
          </v:shape>
        </w:pict>
      </w:r>
    </w:p>
    <w:p w:rsidR="00B4313B" w:rsidRDefault="00B4313B" w:rsidP="00243B56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B4313B" w:rsidRDefault="00243B56" w:rsidP="00243B56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A47429">
        <w:rPr>
          <w:rFonts w:ascii="黑体" w:eastAsia="黑体" w:hAnsi="黑体" w:cs="黑体" w:hint="eastAsia"/>
          <w:b/>
          <w:bCs/>
          <w:sz w:val="30"/>
          <w:szCs w:val="30"/>
        </w:rPr>
        <w:t>设计学院2018年</w:t>
      </w:r>
      <w:r w:rsidRPr="00A47429">
        <w:rPr>
          <w:rFonts w:ascii="黑体" w:eastAsia="黑体" w:hAnsi="黑体" w:cs="黑体" w:hint="eastAsia"/>
          <w:b/>
          <w:bCs/>
          <w:sz w:val="28"/>
          <w:szCs w:val="28"/>
        </w:rPr>
        <w:t>机械工程专业学位硕士（工业设计方向）</w:t>
      </w:r>
    </w:p>
    <w:p w:rsidR="00243B56" w:rsidRPr="00A47429" w:rsidRDefault="00243B56" w:rsidP="00243B56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A47429">
        <w:rPr>
          <w:rFonts w:ascii="黑体" w:eastAsia="黑体" w:hAnsi="黑体" w:cs="黑体" w:hint="eastAsia"/>
          <w:b/>
          <w:bCs/>
          <w:sz w:val="28"/>
          <w:szCs w:val="28"/>
        </w:rPr>
        <w:t>研究生招生复试实施办法</w:t>
      </w:r>
    </w:p>
    <w:p w:rsidR="00243B56" w:rsidRPr="00A47429" w:rsidRDefault="00243B56" w:rsidP="00243B56">
      <w:pPr>
        <w:ind w:firstLine="420"/>
        <w:rPr>
          <w:sz w:val="30"/>
          <w:szCs w:val="30"/>
        </w:rPr>
      </w:pPr>
    </w:p>
    <w:p w:rsidR="00243B56" w:rsidRPr="00A47429" w:rsidRDefault="00243B56" w:rsidP="00243B56">
      <w:pPr>
        <w:ind w:firstLine="42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为了做好我院201</w:t>
      </w:r>
      <w:r w:rsidRPr="00A47429">
        <w:rPr>
          <w:rFonts w:ascii="仿宋" w:hAnsi="仿宋" w:cs="仿宋" w:hint="eastAsia"/>
          <w:sz w:val="28"/>
          <w:szCs w:val="28"/>
        </w:rPr>
        <w:t>8</w:t>
      </w:r>
      <w:r w:rsidRPr="00A47429">
        <w:rPr>
          <w:rFonts w:ascii="仿宋" w:eastAsia="仿宋" w:hAnsi="仿宋" w:cs="仿宋" w:hint="eastAsia"/>
          <w:sz w:val="28"/>
          <w:szCs w:val="28"/>
        </w:rPr>
        <w:t>年机械工程专业学位硕士（工业设计方向）研究生招生复试工作，保证招生工作的公开、公正与公平，进一步考察考生的综合素质和能力，提高新生的入学质量，现根据《福建工程学院2017年硕士研究生招生复试录取办法》（闽工院[2017]</w:t>
      </w:r>
      <w:proofErr w:type="gramStart"/>
      <w:r w:rsidRPr="00A47429">
        <w:rPr>
          <w:rFonts w:ascii="仿宋" w:eastAsia="仿宋" w:hAnsi="仿宋" w:cs="仿宋" w:hint="eastAsia"/>
          <w:sz w:val="28"/>
          <w:szCs w:val="28"/>
        </w:rPr>
        <w:t>研</w:t>
      </w:r>
      <w:proofErr w:type="gramEnd"/>
      <w:r w:rsidRPr="00A47429">
        <w:rPr>
          <w:rFonts w:ascii="仿宋" w:eastAsia="仿宋" w:hAnsi="仿宋" w:cs="仿宋" w:hint="eastAsia"/>
          <w:sz w:val="28"/>
          <w:szCs w:val="28"/>
        </w:rPr>
        <w:t>3号）文件精神，制订设计学院201</w:t>
      </w:r>
      <w:r w:rsidR="00970339">
        <w:rPr>
          <w:rFonts w:ascii="仿宋" w:eastAsia="仿宋" w:hAnsi="仿宋" w:cs="仿宋" w:hint="eastAsia"/>
          <w:sz w:val="28"/>
          <w:szCs w:val="28"/>
        </w:rPr>
        <w:t>8</w:t>
      </w:r>
      <w:r w:rsidRPr="00A47429">
        <w:rPr>
          <w:rFonts w:ascii="仿宋" w:eastAsia="仿宋" w:hAnsi="仿宋" w:cs="仿宋" w:hint="eastAsia"/>
          <w:sz w:val="28"/>
          <w:szCs w:val="28"/>
        </w:rPr>
        <w:t>年机械工程专业学位硕士（工业设计方向）研究生招生复试实施办法。具体如下：</w:t>
      </w:r>
    </w:p>
    <w:p w:rsidR="00243B56" w:rsidRPr="000D4A35" w:rsidRDefault="00243B56" w:rsidP="00243B56">
      <w:pPr>
        <w:rPr>
          <w:rFonts w:ascii="仿宋" w:eastAsia="仿宋" w:hAnsi="仿宋" w:cs="仿宋"/>
          <w:b/>
          <w:sz w:val="30"/>
          <w:szCs w:val="30"/>
        </w:rPr>
      </w:pPr>
      <w:r w:rsidRPr="000D4A35">
        <w:rPr>
          <w:rFonts w:ascii="仿宋" w:eastAsia="仿宋" w:hAnsi="仿宋" w:cs="仿宋" w:hint="eastAsia"/>
          <w:b/>
          <w:sz w:val="30"/>
          <w:szCs w:val="30"/>
        </w:rPr>
        <w:t xml:space="preserve">一、复试对象 </w:t>
      </w:r>
    </w:p>
    <w:p w:rsidR="00243B56" w:rsidRPr="00A47429" w:rsidRDefault="00243B56" w:rsidP="00243B56">
      <w:pPr>
        <w:ind w:firstLine="42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初试成绩达福建工程学院复试分数线的统考考生以及调剂考生。</w:t>
      </w:r>
      <w:r w:rsidRPr="000D4A35">
        <w:rPr>
          <w:rFonts w:ascii="仿宋" w:eastAsia="仿宋" w:hAnsi="仿宋" w:cs="仿宋" w:hint="eastAsia"/>
          <w:b/>
          <w:sz w:val="30"/>
          <w:szCs w:val="30"/>
        </w:rPr>
        <w:t>二、复试工作的组织</w:t>
      </w:r>
    </w:p>
    <w:p w:rsidR="00243B56" w:rsidRDefault="00243B56" w:rsidP="00243B56">
      <w:pPr>
        <w:ind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我院成立复试领导小组和复试工作小组。复试领导小组负责制定我院复试工作具体方案并组织实施，指导复试工作小组进行相应考核工作；复试工作小组负责确定考生面试的具体内容、评分标准及程序，并具体落实。复试工作小组由至少5名本专业办事公正、经验丰富、业务水平高、责任心强的高级职称教师组成。</w:t>
      </w:r>
    </w:p>
    <w:p w:rsidR="003961D3" w:rsidRPr="003961D3" w:rsidRDefault="003961D3" w:rsidP="003961D3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 w:rsidRPr="003961D3">
        <w:rPr>
          <w:rFonts w:ascii="仿宋" w:eastAsia="仿宋" w:hAnsi="仿宋" w:cs="仿宋" w:hint="eastAsia"/>
          <w:b/>
          <w:sz w:val="30"/>
          <w:szCs w:val="30"/>
        </w:rPr>
        <w:lastRenderedPageBreak/>
        <w:t>三、招生计划</w:t>
      </w:r>
    </w:p>
    <w:p w:rsidR="003961D3" w:rsidRDefault="003961D3" w:rsidP="003961D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</w:t>
      </w:r>
      <w:r w:rsidRPr="00C80AF6">
        <w:rPr>
          <w:rFonts w:ascii="仿宋" w:eastAsia="仿宋" w:hAnsi="仿宋" w:cs="仿宋" w:hint="eastAsia"/>
          <w:sz w:val="28"/>
          <w:szCs w:val="28"/>
        </w:rPr>
        <w:t>设计学院2018年机械工程专业学位硕士（工业设计方向）研究生招生</w:t>
      </w:r>
      <w:r>
        <w:rPr>
          <w:rFonts w:ascii="仿宋" w:eastAsia="仿宋" w:hAnsi="仿宋" w:cs="仿宋" w:hint="eastAsia"/>
          <w:sz w:val="28"/>
          <w:szCs w:val="28"/>
        </w:rPr>
        <w:t>计划为5名。</w:t>
      </w:r>
    </w:p>
    <w:p w:rsidR="003961D3" w:rsidRPr="003961D3" w:rsidRDefault="003961D3" w:rsidP="00396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ascii="仿宋" w:eastAsia="仿宋" w:hAnsi="仿宋" w:cs="宋体"/>
          <w:b/>
          <w:sz w:val="30"/>
          <w:szCs w:val="30"/>
        </w:rPr>
      </w:pPr>
      <w:r w:rsidRPr="003961D3">
        <w:rPr>
          <w:rFonts w:ascii="仿宋" w:eastAsia="仿宋" w:hAnsi="仿宋" w:cs="宋体" w:hint="eastAsia"/>
          <w:b/>
          <w:sz w:val="30"/>
          <w:szCs w:val="30"/>
        </w:rPr>
        <w:t>四、复试名单的确定</w:t>
      </w:r>
    </w:p>
    <w:p w:rsidR="003961D3" w:rsidRPr="000D4A35" w:rsidRDefault="003961D3" w:rsidP="000D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3961D3">
        <w:rPr>
          <w:rFonts w:ascii="仿宋" w:eastAsia="仿宋" w:hAnsi="仿宋" w:cs="宋体" w:hint="eastAsia"/>
          <w:sz w:val="28"/>
          <w:szCs w:val="28"/>
        </w:rPr>
        <w:t>在教育部公布参加复试考生的初试成绩基本要求后，</w:t>
      </w:r>
      <w:r>
        <w:rPr>
          <w:rFonts w:ascii="仿宋" w:eastAsia="仿宋" w:hAnsi="仿宋" w:cs="宋体" w:hint="eastAsia"/>
          <w:sz w:val="28"/>
          <w:szCs w:val="28"/>
        </w:rPr>
        <w:t>设计学院</w:t>
      </w:r>
      <w:r w:rsidRPr="003961D3">
        <w:rPr>
          <w:rFonts w:ascii="仿宋" w:eastAsia="仿宋" w:hAnsi="仿宋" w:cs="宋体" w:hint="eastAsia"/>
          <w:sz w:val="28"/>
          <w:szCs w:val="28"/>
        </w:rPr>
        <w:t>研究生招生</w:t>
      </w:r>
      <w:r>
        <w:rPr>
          <w:rFonts w:ascii="仿宋" w:eastAsia="仿宋" w:hAnsi="仿宋" w:cs="宋体" w:hint="eastAsia"/>
          <w:sz w:val="28"/>
          <w:szCs w:val="28"/>
        </w:rPr>
        <w:t>复试</w:t>
      </w:r>
      <w:r w:rsidRPr="003961D3">
        <w:rPr>
          <w:rFonts w:ascii="仿宋" w:eastAsia="仿宋" w:hAnsi="仿宋" w:cs="宋体" w:hint="eastAsia"/>
          <w:sz w:val="28"/>
          <w:szCs w:val="28"/>
        </w:rPr>
        <w:t>工作领导小组根据教育部的要求及本校具体情况，确定我</w:t>
      </w:r>
      <w:r>
        <w:rPr>
          <w:rFonts w:ascii="仿宋" w:eastAsia="仿宋" w:hAnsi="仿宋" w:cs="宋体" w:hint="eastAsia"/>
          <w:sz w:val="28"/>
          <w:szCs w:val="28"/>
        </w:rPr>
        <w:t>院</w:t>
      </w:r>
      <w:r w:rsidRPr="003961D3">
        <w:rPr>
          <w:rFonts w:ascii="仿宋" w:eastAsia="仿宋" w:hAnsi="仿宋" w:cs="宋体" w:hint="eastAsia"/>
          <w:sz w:val="28"/>
          <w:szCs w:val="28"/>
        </w:rPr>
        <w:t>的复试基本要求（不得低于教育部复试基本要求）及复试比例（差</w:t>
      </w:r>
      <w:r w:rsidRPr="000D4A35">
        <w:rPr>
          <w:rFonts w:ascii="仿宋" w:eastAsia="仿宋" w:hAnsi="仿宋" w:cs="宋体" w:hint="eastAsia"/>
          <w:sz w:val="28"/>
          <w:szCs w:val="28"/>
        </w:rPr>
        <w:t>额比例原则上不低于120%）。</w:t>
      </w:r>
    </w:p>
    <w:p w:rsidR="000D4A35" w:rsidRPr="000D4A35" w:rsidRDefault="00201FA2" w:rsidP="000D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学院</w:t>
      </w:r>
      <w:r w:rsidR="000D4A35" w:rsidRPr="000D4A35">
        <w:rPr>
          <w:rFonts w:ascii="仿宋" w:eastAsia="仿宋" w:hAnsi="仿宋" w:cs="宋体" w:hint="eastAsia"/>
          <w:sz w:val="28"/>
          <w:szCs w:val="28"/>
        </w:rPr>
        <w:t>在规定时间内上报复试考生名单（包括考生姓名、考生编号、初试成绩等信息），经研究生处审核后，在复试前在本单位网站公布。</w:t>
      </w:r>
    </w:p>
    <w:p w:rsidR="00243B56" w:rsidRPr="000D4A35" w:rsidRDefault="000D4A35" w:rsidP="00243B56">
      <w:pPr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 w:rsidRPr="000D4A35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五</w:t>
      </w:r>
      <w:r w:rsidR="00243B56" w:rsidRPr="000D4A35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 xml:space="preserve">、具体复试安排 </w:t>
      </w:r>
    </w:p>
    <w:p w:rsidR="00243B56" w:rsidRPr="00A47429" w:rsidRDefault="00243B56" w:rsidP="00243B56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A47429">
        <w:rPr>
          <w:rFonts w:ascii="仿宋" w:eastAsia="仿宋" w:hAnsi="仿宋" w:cs="仿宋" w:hint="eastAsia"/>
          <w:b/>
          <w:sz w:val="28"/>
          <w:szCs w:val="28"/>
        </w:rPr>
        <w:t>1、复试时间、地点</w:t>
      </w:r>
    </w:p>
    <w:p w:rsidR="00243B56" w:rsidRPr="00A47429" w:rsidRDefault="00243B56" w:rsidP="00243B56">
      <w:pPr>
        <w:spacing w:line="560" w:lineRule="exact"/>
        <w:ind w:firstLine="4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复试时间定于3月中下旬，具体时间与地点以设计学院研究生秘书电话、短信通知为准。敬请关注福建工程学院设计学院网站：</w:t>
      </w:r>
      <w:hyperlink r:id="rId7" w:history="1">
        <w:r w:rsidRPr="00A47429">
          <w:rPr>
            <w:rStyle w:val="a5"/>
            <w:rFonts w:ascii="仿宋" w:eastAsia="仿宋" w:hAnsi="仿宋" w:cs="仿宋"/>
            <w:sz w:val="28"/>
            <w:szCs w:val="28"/>
          </w:rPr>
          <w:t>http://design.fjut.edu.cn/</w:t>
        </w:r>
      </w:hyperlink>
      <w:r w:rsidRPr="00A47429">
        <w:rPr>
          <w:rFonts w:ascii="仿宋" w:eastAsia="仿宋" w:hAnsi="仿宋" w:cs="仿宋" w:hint="eastAsia"/>
          <w:sz w:val="28"/>
          <w:szCs w:val="28"/>
        </w:rPr>
        <w:t>。</w:t>
      </w:r>
    </w:p>
    <w:p w:rsidR="00243B56" w:rsidRPr="00A47429" w:rsidRDefault="00243B56" w:rsidP="00243B56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A47429">
        <w:rPr>
          <w:rFonts w:ascii="仿宋" w:eastAsia="仿宋" w:hAnsi="仿宋" w:cs="仿宋" w:hint="eastAsia"/>
          <w:b/>
          <w:sz w:val="28"/>
          <w:szCs w:val="28"/>
        </w:rPr>
        <w:t xml:space="preserve">2、资格审查： </w:t>
      </w:r>
    </w:p>
    <w:p w:rsidR="00243B56" w:rsidRPr="00A47429" w:rsidRDefault="00243B56" w:rsidP="00243B56">
      <w:pPr>
        <w:spacing w:line="560" w:lineRule="exact"/>
        <w:ind w:firstLine="4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所有取得复试资格考生都必须进行资格审查，考生复试时需携带下列材料：</w:t>
      </w:r>
    </w:p>
    <w:p w:rsidR="00243B56" w:rsidRPr="00A47429" w:rsidRDefault="00243B56" w:rsidP="00243B56">
      <w:pPr>
        <w:spacing w:line="560" w:lineRule="exact"/>
        <w:ind w:firstLine="4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（1）往届生提供本科毕业证书原件及复印件各1份，应届生提供学生证及复印件1份。请在复印件上注明“系原件复印件”并在上面亲笔签名。</w:t>
      </w:r>
    </w:p>
    <w:p w:rsidR="00243B56" w:rsidRPr="00A47429" w:rsidRDefault="00243B56" w:rsidP="00243B56">
      <w:pPr>
        <w:spacing w:line="560" w:lineRule="exact"/>
        <w:ind w:firstLine="4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（2）往届生提供教育部学历证书电子注册备案表；应届生提供教育部学籍在线验证报告（考生可以在中国高等教育学生信息网(www.chsi.com.cn)通过在线验证</w:t>
      </w:r>
      <w:proofErr w:type="gramStart"/>
      <w:r w:rsidRPr="00A47429">
        <w:rPr>
          <w:rFonts w:ascii="仿宋" w:eastAsia="仿宋" w:hAnsi="仿宋" w:cs="仿宋" w:hint="eastAsia"/>
          <w:sz w:val="28"/>
          <w:szCs w:val="28"/>
        </w:rPr>
        <w:t>打印此</w:t>
      </w:r>
      <w:proofErr w:type="gramEnd"/>
      <w:r w:rsidRPr="00A47429">
        <w:rPr>
          <w:rFonts w:ascii="仿宋" w:eastAsia="仿宋" w:hAnsi="仿宋" w:cs="仿宋" w:hint="eastAsia"/>
          <w:sz w:val="28"/>
          <w:szCs w:val="28"/>
        </w:rPr>
        <w:t>备案表或验证报告，无法在</w:t>
      </w:r>
      <w:r w:rsidRPr="00A47429">
        <w:rPr>
          <w:rFonts w:ascii="仿宋" w:eastAsia="仿宋" w:hAnsi="仿宋" w:cs="仿宋" w:hint="eastAsia"/>
          <w:sz w:val="28"/>
          <w:szCs w:val="28"/>
        </w:rPr>
        <w:lastRenderedPageBreak/>
        <w:t>线验证的考生需提供中国高等教育学历认证报告）；境外学历需提供教育部留学服务中心出具的国外学历学位认证书。</w:t>
      </w:r>
    </w:p>
    <w:p w:rsidR="00243B56" w:rsidRPr="00A47429" w:rsidRDefault="00243B56" w:rsidP="00243B56">
      <w:pPr>
        <w:spacing w:line="560" w:lineRule="exact"/>
        <w:ind w:firstLine="4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（3）大学期间成绩单，须加盖所在大学或档案所在单位红色或蓝色公章。</w:t>
      </w:r>
    </w:p>
    <w:p w:rsidR="00243B56" w:rsidRPr="00A47429" w:rsidRDefault="00243B56" w:rsidP="00243B56">
      <w:pPr>
        <w:spacing w:line="560" w:lineRule="exact"/>
        <w:ind w:firstLine="4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（4）准考证。</w:t>
      </w:r>
    </w:p>
    <w:p w:rsidR="00243B56" w:rsidRPr="00A47429" w:rsidRDefault="00243B56" w:rsidP="00243B56">
      <w:pPr>
        <w:spacing w:line="560" w:lineRule="exact"/>
        <w:ind w:firstLine="4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（5）</w:t>
      </w:r>
      <w:r w:rsidRPr="00A47429">
        <w:rPr>
          <w:rFonts w:ascii="仿宋" w:eastAsia="仿宋" w:hAnsi="仿宋" w:cs="仿宋" w:hint="eastAsia"/>
          <w:color w:val="000000" w:themeColor="text1"/>
          <w:sz w:val="28"/>
          <w:szCs w:val="28"/>
        </w:rPr>
        <w:t>身份证</w:t>
      </w:r>
      <w:r w:rsidRPr="00A47429">
        <w:rPr>
          <w:rFonts w:ascii="仿宋" w:eastAsia="仿宋" w:hAnsi="仿宋" w:cs="仿宋" w:hint="eastAsia"/>
          <w:sz w:val="28"/>
          <w:szCs w:val="28"/>
        </w:rPr>
        <w:t>原件及复印件1份。请在复印件上注明“系原件复印件”并在上面亲笔签名。</w:t>
      </w:r>
    </w:p>
    <w:p w:rsidR="00243B56" w:rsidRPr="00A47429" w:rsidRDefault="00243B56" w:rsidP="00243B56">
      <w:pPr>
        <w:spacing w:line="560" w:lineRule="exact"/>
        <w:ind w:firstLine="4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（6）政审表（应届本科毕业生由就读学校所在学院的党总支出具，在职人员由所在人事主管部门或组织部门出具）。</w:t>
      </w:r>
    </w:p>
    <w:p w:rsidR="00243B56" w:rsidRPr="00A47429" w:rsidRDefault="00243B56" w:rsidP="00243B56">
      <w:pPr>
        <w:spacing w:line="560" w:lineRule="exact"/>
        <w:ind w:firstLine="4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（7）1张近期1寸免冠彩照（考生本人存放，体检时使用，不用交到学院）</w:t>
      </w:r>
    </w:p>
    <w:p w:rsidR="00243B56" w:rsidRPr="00A47429" w:rsidRDefault="00243B56" w:rsidP="00243B56">
      <w:pPr>
        <w:spacing w:line="560" w:lineRule="exact"/>
        <w:ind w:firstLine="4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（8）考生自述（包括政治表现、外语水平、业务和科研能力、研究计划等，请在专业素质能力测试（面试）时交给面试老师看）。</w:t>
      </w:r>
    </w:p>
    <w:p w:rsidR="00243B56" w:rsidRPr="00A47429" w:rsidRDefault="00243B56" w:rsidP="00243B56">
      <w:pPr>
        <w:spacing w:line="560" w:lineRule="exact"/>
        <w:ind w:firstLine="4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（9）相关技能或资质证书。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以上材料考生均需亲笔签名确认真实性。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凡未进行资格审查或资格审查未通过的考生一律不予复试和录取。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3、</w:t>
      </w:r>
      <w:r w:rsidRPr="00A47429">
        <w:rPr>
          <w:rFonts w:ascii="仿宋" w:eastAsia="仿宋" w:hAnsi="仿宋" w:cs="仿宋" w:hint="eastAsia"/>
          <w:b/>
          <w:sz w:val="28"/>
          <w:szCs w:val="28"/>
        </w:rPr>
        <w:t>体格检查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所有取得复试资格的考生都必须在复试期间内参加体检，具体按《普通高等学校招生体检工作的指导意见》（教学〔</w:t>
      </w:r>
      <w:r w:rsidRPr="00A47429">
        <w:rPr>
          <w:rFonts w:ascii="仿宋" w:eastAsia="仿宋" w:hAnsi="仿宋" w:cs="仿宋"/>
          <w:sz w:val="28"/>
          <w:szCs w:val="28"/>
        </w:rPr>
        <w:t>2003</w:t>
      </w:r>
      <w:r w:rsidRPr="00A47429">
        <w:rPr>
          <w:rFonts w:ascii="仿宋" w:eastAsia="仿宋" w:hAnsi="仿宋" w:cs="仿宋" w:hint="eastAsia"/>
          <w:sz w:val="28"/>
          <w:szCs w:val="28"/>
        </w:rPr>
        <w:t>〕</w:t>
      </w:r>
      <w:r w:rsidRPr="00A47429">
        <w:rPr>
          <w:rFonts w:ascii="仿宋" w:eastAsia="仿宋" w:hAnsi="仿宋" w:cs="仿宋"/>
          <w:sz w:val="28"/>
          <w:szCs w:val="28"/>
        </w:rPr>
        <w:t>3</w:t>
      </w:r>
      <w:r w:rsidRPr="00A47429">
        <w:rPr>
          <w:rFonts w:ascii="仿宋" w:eastAsia="仿宋" w:hAnsi="仿宋" w:cs="仿宋" w:hint="eastAsia"/>
          <w:sz w:val="28"/>
          <w:szCs w:val="28"/>
        </w:rPr>
        <w:t>号）执行。体检的时间、地点由学校研究生处统一安排，另行通知。</w:t>
      </w:r>
    </w:p>
    <w:p w:rsidR="00243B56" w:rsidRPr="00A47429" w:rsidRDefault="00243B56" w:rsidP="00243B56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A47429">
        <w:rPr>
          <w:rFonts w:ascii="仿宋" w:eastAsia="仿宋" w:hAnsi="仿宋" w:cs="仿宋" w:hint="eastAsia"/>
          <w:b/>
          <w:sz w:val="28"/>
          <w:szCs w:val="28"/>
        </w:rPr>
        <w:t>4、复试形式、内容及具体要求</w:t>
      </w:r>
    </w:p>
    <w:p w:rsidR="00243B56" w:rsidRPr="00A47429" w:rsidRDefault="00243B56" w:rsidP="00243B56">
      <w:pPr>
        <w:spacing w:line="5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 xml:space="preserve">  复试内容包括三个方面：专业课笔试、综合素质能力测试、英语口试。 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lastRenderedPageBreak/>
        <w:t>（1）专业课笔试（创意设计，满分60分）</w:t>
      </w:r>
    </w:p>
    <w:p w:rsidR="00243B56" w:rsidRPr="00A47429" w:rsidRDefault="00243B56" w:rsidP="00243B56">
      <w:pPr>
        <w:spacing w:line="5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 xml:space="preserve">  考试内容：重点考查考生的设计技能和设计创意，内容涵盖工业设计学科对应的设计工程基础知识、设计表达技能和设计思维方法。 </w:t>
      </w:r>
    </w:p>
    <w:p w:rsidR="00243B56" w:rsidRPr="00A47429" w:rsidRDefault="00243B56" w:rsidP="00243B56">
      <w:pPr>
        <w:spacing w:line="5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 xml:space="preserve">  考试形式：四开绘图纸，命题</w:t>
      </w:r>
      <w:proofErr w:type="gramStart"/>
      <w:r w:rsidRPr="00A47429">
        <w:rPr>
          <w:rFonts w:ascii="仿宋" w:eastAsia="仿宋" w:hAnsi="仿宋" w:cs="仿宋" w:hint="eastAsia"/>
          <w:sz w:val="28"/>
          <w:szCs w:val="28"/>
        </w:rPr>
        <w:t>式快题</w:t>
      </w:r>
      <w:proofErr w:type="gramEnd"/>
      <w:r w:rsidRPr="00A47429">
        <w:rPr>
          <w:rFonts w:ascii="仿宋" w:eastAsia="仿宋" w:hAnsi="仿宋" w:cs="仿宋" w:hint="eastAsia"/>
          <w:sz w:val="28"/>
          <w:szCs w:val="28"/>
        </w:rPr>
        <w:t>设计，考试时间为2小时。允许带设计手绘表达相关工具。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同等学力考试需加试《设计表现技法》（满分40分，四开绘图纸，命题式手绘产品）和《设计图学》（满分20分，四开绘图纸，命题手绘产品）。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（2）综合素质能力测试（面试）（满分30分）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 xml:space="preserve">测试内容：大学阶段学习情况及思维能力。如：创新精神和创新能力，对专业理论知识和应用技能掌握程度、利用所学理论发现、分析和解决问题的能力，考生对报考专业发展动态的了解，以及在本专业发展的潜力，思想政治素质和道德品质，本学科以外的学习、科研、社会实践或实际工作表现等方面的情况，事业心、责任感、纪律性(遵纪守法)、协作性和心理健康情况，人文素养、行为举止、表达和礼仪等。相关佐证材料请自备一份。 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测试形式：面试问答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测试时间：10-15分钟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（3）英语口试（面试）（满分10</w:t>
      </w:r>
      <w:r w:rsidR="00E37DB6">
        <w:rPr>
          <w:rFonts w:ascii="仿宋" w:eastAsia="仿宋" w:hAnsi="仿宋" w:cs="仿宋" w:hint="eastAsia"/>
          <w:sz w:val="28"/>
          <w:szCs w:val="28"/>
        </w:rPr>
        <w:t>分</w:t>
      </w:r>
      <w:r w:rsidRPr="00A47429">
        <w:rPr>
          <w:rFonts w:ascii="仿宋" w:eastAsia="仿宋" w:hAnsi="仿宋" w:cs="仿宋" w:hint="eastAsia"/>
          <w:sz w:val="28"/>
          <w:szCs w:val="28"/>
        </w:rPr>
        <w:t>）</w:t>
      </w:r>
    </w:p>
    <w:p w:rsidR="00243B56" w:rsidRPr="00A47429" w:rsidRDefault="00243B56" w:rsidP="00243B56">
      <w:pPr>
        <w:spacing w:line="5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 xml:space="preserve">  测试内容：考生的英语阅读与表达能力。要求考生阅读一篇与工业设计相关的短文，然后与面试考官用英文口语交流相关信息。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测试形式：阅读与口语交流</w:t>
      </w:r>
    </w:p>
    <w:p w:rsidR="00243B56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测试时间：10-15分钟</w:t>
      </w:r>
    </w:p>
    <w:p w:rsidR="00243B56" w:rsidRPr="000D4A35" w:rsidRDefault="000D4A35" w:rsidP="00B92D56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 w:rsidRPr="000D4A35">
        <w:rPr>
          <w:rFonts w:ascii="仿宋" w:eastAsia="仿宋" w:hAnsi="仿宋" w:cs="仿宋" w:hint="eastAsia"/>
          <w:b/>
          <w:sz w:val="30"/>
          <w:szCs w:val="30"/>
        </w:rPr>
        <w:t>六</w:t>
      </w:r>
      <w:r w:rsidR="00C80AF6" w:rsidRPr="000D4A35">
        <w:rPr>
          <w:rFonts w:ascii="仿宋" w:eastAsia="仿宋" w:hAnsi="仿宋" w:cs="仿宋" w:hint="eastAsia"/>
          <w:b/>
          <w:sz w:val="30"/>
          <w:szCs w:val="30"/>
        </w:rPr>
        <w:t>、</w:t>
      </w:r>
      <w:r w:rsidR="00243B56" w:rsidRPr="000D4A35">
        <w:rPr>
          <w:rFonts w:ascii="仿宋" w:eastAsia="仿宋" w:hAnsi="仿宋" w:cs="仿宋" w:hint="eastAsia"/>
          <w:b/>
          <w:sz w:val="30"/>
          <w:szCs w:val="30"/>
        </w:rPr>
        <w:t>复试结果公布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lastRenderedPageBreak/>
        <w:t>复试成绩=专业课笔试+综合素质能力测试+英语口试，依据复试各科成绩和总评成绩确定</w:t>
      </w:r>
      <w:r w:rsidR="00CD0FEB">
        <w:rPr>
          <w:rFonts w:ascii="仿宋" w:eastAsia="仿宋" w:hAnsi="仿宋" w:cs="仿宋" w:hint="eastAsia"/>
          <w:sz w:val="28"/>
          <w:szCs w:val="28"/>
        </w:rPr>
        <w:t>拟</w:t>
      </w:r>
      <w:r w:rsidRPr="00A47429">
        <w:rPr>
          <w:rFonts w:ascii="仿宋" w:eastAsia="仿宋" w:hAnsi="仿宋" w:cs="仿宋" w:hint="eastAsia"/>
          <w:sz w:val="28"/>
          <w:szCs w:val="28"/>
        </w:rPr>
        <w:t>录取名单。</w:t>
      </w:r>
    </w:p>
    <w:p w:rsidR="00243B56" w:rsidRPr="00A47429" w:rsidRDefault="00243B56" w:rsidP="00243B56">
      <w:pPr>
        <w:spacing w:line="5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 xml:space="preserve">  总评成绩按以下公式计算： 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91686">
        <w:rPr>
          <w:rFonts w:ascii="仿宋" w:eastAsia="仿宋" w:hAnsi="仿宋" w:cs="仿宋" w:hint="eastAsia"/>
          <w:sz w:val="28"/>
          <w:szCs w:val="28"/>
        </w:rPr>
        <w:t>总评成绩=初试成绩</w:t>
      </w:r>
      <w:r w:rsidR="00201FA2" w:rsidRPr="00991686">
        <w:rPr>
          <w:rFonts w:ascii="仿宋" w:eastAsia="仿宋" w:hAnsi="仿宋" w:cs="仿宋" w:hint="eastAsia"/>
          <w:sz w:val="28"/>
          <w:szCs w:val="28"/>
        </w:rPr>
        <w:t>（百分制）</w:t>
      </w:r>
      <w:r w:rsidRPr="00991686">
        <w:rPr>
          <w:rFonts w:ascii="仿宋" w:eastAsia="仿宋" w:hAnsi="仿宋" w:cs="仿宋" w:hint="eastAsia"/>
          <w:sz w:val="28"/>
          <w:szCs w:val="28"/>
        </w:rPr>
        <w:t>×50%+复试成绩</w:t>
      </w:r>
      <w:r w:rsidR="00201FA2" w:rsidRPr="00991686">
        <w:rPr>
          <w:rFonts w:ascii="仿宋" w:eastAsia="仿宋" w:hAnsi="仿宋" w:cs="仿宋" w:hint="eastAsia"/>
          <w:sz w:val="28"/>
          <w:szCs w:val="28"/>
        </w:rPr>
        <w:t>（百分制）</w:t>
      </w:r>
      <w:r w:rsidRPr="00991686">
        <w:rPr>
          <w:rFonts w:ascii="仿宋" w:eastAsia="仿宋" w:hAnsi="仿宋" w:cs="仿宋" w:hint="eastAsia"/>
          <w:sz w:val="28"/>
          <w:szCs w:val="28"/>
        </w:rPr>
        <w:t>×50%</w:t>
      </w:r>
    </w:p>
    <w:p w:rsidR="00243B56" w:rsidRPr="00A47429" w:rsidRDefault="00243B56" w:rsidP="00243B56">
      <w:pPr>
        <w:spacing w:line="5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 xml:space="preserve">  复试结束后在三个工作日内公布复试结果。复试采取差额录取的方式，按照总评成绩和复试成绩确定复试录取名单。拟录取名单在学校网上进行公示（公示内容包括：考生姓名、总评成绩等信息），并由学院研究生秘书电话或短信通知考生。考生在</w:t>
      </w:r>
      <w:r w:rsidR="004C035C">
        <w:rPr>
          <w:rFonts w:ascii="仿宋" w:eastAsia="仿宋" w:hAnsi="仿宋" w:cs="仿宋" w:hint="eastAsia"/>
          <w:sz w:val="28"/>
          <w:szCs w:val="28"/>
        </w:rPr>
        <w:t>2</w:t>
      </w:r>
      <w:r w:rsidRPr="00A47429">
        <w:rPr>
          <w:rFonts w:ascii="仿宋" w:eastAsia="仿宋" w:hAnsi="仿宋" w:cs="仿宋" w:hint="eastAsia"/>
          <w:sz w:val="28"/>
          <w:szCs w:val="28"/>
        </w:rPr>
        <w:t>小时内上研究生招生网站确认后予以正式录取。</w:t>
      </w:r>
    </w:p>
    <w:p w:rsidR="00243B56" w:rsidRPr="000D4A35" w:rsidRDefault="000D4A35" w:rsidP="00B92D56">
      <w:pPr>
        <w:spacing w:line="560" w:lineRule="exact"/>
        <w:rPr>
          <w:rFonts w:ascii="仿宋" w:eastAsia="仿宋" w:hAnsi="仿宋" w:cs="仿宋"/>
          <w:b/>
          <w:sz w:val="30"/>
          <w:szCs w:val="30"/>
        </w:rPr>
      </w:pPr>
      <w:r w:rsidRPr="000D4A35">
        <w:rPr>
          <w:rFonts w:ascii="仿宋" w:eastAsia="仿宋" w:hAnsi="仿宋" w:cs="仿宋" w:hint="eastAsia"/>
          <w:b/>
          <w:sz w:val="30"/>
          <w:szCs w:val="30"/>
        </w:rPr>
        <w:t>七</w:t>
      </w:r>
      <w:r w:rsidR="00243B56" w:rsidRPr="000D4A35">
        <w:rPr>
          <w:rFonts w:ascii="仿宋" w:eastAsia="仿宋" w:hAnsi="仿宋" w:cs="仿宋" w:hint="eastAsia"/>
          <w:b/>
          <w:sz w:val="30"/>
          <w:szCs w:val="30"/>
        </w:rPr>
        <w:t>、说明</w:t>
      </w:r>
    </w:p>
    <w:p w:rsidR="00243B56" w:rsidRPr="00A47429" w:rsidRDefault="00243B56" w:rsidP="00243B56">
      <w:pPr>
        <w:spacing w:line="560" w:lineRule="exact"/>
        <w:ind w:firstLineChars="200" w:firstLine="560"/>
        <w:rPr>
          <w:rFonts w:ascii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>本办法自公布之日起实施，本年度有效，由设计学院研究生招生工作领导小组负责解释。</w:t>
      </w:r>
    </w:p>
    <w:p w:rsidR="00243B56" w:rsidRPr="00A47429" w:rsidRDefault="00243B56" w:rsidP="00243B56">
      <w:pPr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</w:p>
    <w:p w:rsidR="00243B56" w:rsidRPr="00A47429" w:rsidRDefault="00243B56" w:rsidP="00243B56">
      <w:pPr>
        <w:ind w:firstLineChars="1750" w:firstLine="4900"/>
        <w:rPr>
          <w:rFonts w:ascii="仿宋" w:eastAsia="仿宋" w:hAnsi="仿宋" w:cs="仿宋"/>
          <w:sz w:val="28"/>
          <w:szCs w:val="28"/>
        </w:rPr>
      </w:pPr>
    </w:p>
    <w:p w:rsidR="00243B56" w:rsidRDefault="00243B56" w:rsidP="00243B56">
      <w:pPr>
        <w:ind w:firstLineChars="1750" w:firstLine="4900"/>
        <w:rPr>
          <w:rFonts w:ascii="仿宋" w:eastAsia="仿宋" w:hAnsi="仿宋" w:cs="仿宋"/>
          <w:sz w:val="28"/>
          <w:szCs w:val="28"/>
        </w:rPr>
      </w:pPr>
      <w:r w:rsidRPr="00A47429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CE1AD9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A47429">
        <w:rPr>
          <w:rFonts w:ascii="仿宋" w:eastAsia="仿宋" w:hAnsi="仿宋" w:cs="仿宋" w:hint="eastAsia"/>
          <w:sz w:val="28"/>
          <w:szCs w:val="28"/>
        </w:rPr>
        <w:t>设计学院</w:t>
      </w:r>
    </w:p>
    <w:p w:rsidR="007A275A" w:rsidRPr="00F247F2" w:rsidRDefault="00243B56" w:rsidP="00243B56">
      <w:pPr>
        <w:jc w:val="center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2018年</w:t>
      </w:r>
      <w:r w:rsidRPr="00F718F4">
        <w:rPr>
          <w:rFonts w:ascii="仿宋" w:eastAsia="仿宋" w:hAnsi="仿宋" w:cs="仿宋" w:hint="eastAsia"/>
          <w:sz w:val="28"/>
          <w:szCs w:val="28"/>
        </w:rPr>
        <w:t>3月</w:t>
      </w:r>
      <w:r w:rsidR="00B016CE">
        <w:rPr>
          <w:rFonts w:ascii="仿宋" w:eastAsia="仿宋" w:hAnsi="仿宋" w:cs="仿宋" w:hint="eastAsia"/>
          <w:sz w:val="28"/>
          <w:szCs w:val="28"/>
        </w:rPr>
        <w:t>22</w:t>
      </w:r>
      <w:r w:rsidRPr="00F718F4">
        <w:rPr>
          <w:rFonts w:ascii="仿宋" w:eastAsia="仿宋" w:hAnsi="仿宋" w:cs="仿宋" w:hint="eastAsia"/>
          <w:sz w:val="28"/>
          <w:szCs w:val="28"/>
        </w:rPr>
        <w:t>日</w:t>
      </w:r>
    </w:p>
    <w:p w:rsidR="00E47C58" w:rsidRDefault="00E47C58" w:rsidP="00243B56">
      <w:pPr>
        <w:jc w:val="center"/>
        <w:rPr>
          <w:rFonts w:ascii="仿宋" w:eastAsia="仿宋" w:hAnsi="仿宋" w:cs="仿宋"/>
          <w:sz w:val="28"/>
          <w:szCs w:val="28"/>
        </w:rPr>
      </w:pPr>
    </w:p>
    <w:p w:rsidR="00E47C58" w:rsidRPr="00C61BBC" w:rsidRDefault="00E47C58" w:rsidP="00E47C58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C61BBC">
        <w:rPr>
          <w:rFonts w:ascii="仿宋_GB2312" w:eastAsia="仿宋_GB2312" w:hAnsi="仿宋_GB2312" w:cs="仿宋_GB2312" w:hint="eastAsia"/>
          <w:sz w:val="30"/>
          <w:szCs w:val="30"/>
        </w:rPr>
        <w:t>主题词：</w:t>
      </w:r>
      <w:r>
        <w:rPr>
          <w:rFonts w:ascii="仿宋_GB2312" w:eastAsia="仿宋_GB2312" w:hAnsi="仿宋_GB2312" w:cs="仿宋_GB2312" w:hint="eastAsia"/>
          <w:sz w:val="30"/>
          <w:szCs w:val="30"/>
        </w:rPr>
        <w:t>研究生  复试</w:t>
      </w:r>
      <w:r w:rsidRPr="00C61BBC"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实施办法</w:t>
      </w:r>
      <w:r w:rsidRPr="00C61BBC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</w:t>
      </w:r>
    </w:p>
    <w:p w:rsidR="00F247F2" w:rsidRDefault="00D84382" w:rsidP="00E47C58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pict>
          <v:shape id="_x0000_s1030" type="#_x0000_t32" style="position:absolute;margin-left:2.05pt;margin-top:3.1pt;width:414.2pt;height:0;z-index:251664384" o:connectortype="straight"/>
        </w:pict>
      </w:r>
      <w:r w:rsidR="00E47C58" w:rsidRPr="00C61BBC">
        <w:rPr>
          <w:rFonts w:ascii="仿宋_GB2312" w:eastAsia="仿宋_GB2312" w:hAnsi="仿宋_GB2312" w:cs="仿宋_GB2312" w:hint="eastAsia"/>
          <w:sz w:val="30"/>
          <w:szCs w:val="30"/>
        </w:rPr>
        <w:t>主  送：</w:t>
      </w:r>
      <w:r w:rsidR="00E47C58">
        <w:rPr>
          <w:rFonts w:ascii="仿宋_GB2312" w:eastAsia="仿宋_GB2312" w:hAnsi="仿宋_GB2312" w:cs="仿宋_GB2312" w:hint="eastAsia"/>
          <w:sz w:val="30"/>
          <w:szCs w:val="30"/>
        </w:rPr>
        <w:t>各单位</w:t>
      </w:r>
      <w:r w:rsidR="00E47C58" w:rsidRPr="00C61BBC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   </w:t>
      </w:r>
    </w:p>
    <w:p w:rsidR="00F247F2" w:rsidRPr="00C61BBC" w:rsidRDefault="00F247F2" w:rsidP="00F247F2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 w:rsidRPr="00C61BBC">
        <w:rPr>
          <w:rFonts w:ascii="仿宋_GB2312" w:eastAsia="仿宋_GB2312" w:hAnsi="仿宋_GB2312" w:cs="仿宋_GB2312" w:hint="eastAsia"/>
          <w:sz w:val="30"/>
          <w:szCs w:val="30"/>
        </w:rPr>
        <w:t>抄  送：</w:t>
      </w:r>
      <w:r>
        <w:rPr>
          <w:rFonts w:ascii="仿宋_GB2312" w:eastAsia="仿宋_GB2312" w:hAnsi="仿宋_GB2312" w:cs="仿宋_GB2312" w:hint="eastAsia"/>
          <w:sz w:val="30"/>
          <w:szCs w:val="30"/>
        </w:rPr>
        <w:t>研究生处、</w:t>
      </w:r>
      <w:r w:rsidRPr="00C61BBC">
        <w:rPr>
          <w:rFonts w:ascii="仿宋_GB2312" w:eastAsia="仿宋_GB2312" w:hAnsi="仿宋_GB2312" w:cs="仿宋_GB2312" w:hint="eastAsia"/>
          <w:sz w:val="30"/>
          <w:szCs w:val="30"/>
        </w:rPr>
        <w:t xml:space="preserve">院党政领导、存档                        </w:t>
      </w:r>
    </w:p>
    <w:p w:rsidR="00E47C58" w:rsidRDefault="00D84382" w:rsidP="00F14B62">
      <w:pPr>
        <w:spacing w:line="600" w:lineRule="exact"/>
        <w:ind w:rightChars="-241" w:right="-578"/>
      </w:pPr>
      <w:r w:rsidRPr="00D84382">
        <w:rPr>
          <w:rFonts w:ascii="仿宋_GB2312" w:eastAsia="仿宋_GB2312" w:hAnsi="仿宋_GB2312" w:cs="仿宋_GB2312"/>
          <w:sz w:val="30"/>
          <w:szCs w:val="30"/>
        </w:rPr>
        <w:pict>
          <v:shape id="_x0000_s1031" type="#_x0000_t32" style="position:absolute;margin-left:2.05pt;margin-top:29.6pt;width:414.2pt;height:0;z-index:251666432" o:connectortype="straight"/>
        </w:pict>
      </w:r>
      <w:r w:rsidRPr="00D84382">
        <w:rPr>
          <w:rFonts w:ascii="仿宋_GB2312" w:eastAsia="仿宋_GB2312" w:hAnsi="仿宋_GB2312" w:cs="仿宋_GB2312"/>
          <w:sz w:val="30"/>
          <w:szCs w:val="30"/>
        </w:rPr>
        <w:pict>
          <v:shape id="_x0000_s1032" type="#_x0000_t32" style="position:absolute;margin-left:2.05pt;margin-top:3.35pt;width:414.2pt;height:0;z-index:251667456" o:connectortype="straight"/>
        </w:pict>
      </w:r>
      <w:r w:rsidR="00F247F2" w:rsidRPr="00C61BBC">
        <w:rPr>
          <w:rFonts w:ascii="仿宋_GB2312" w:eastAsia="仿宋_GB2312" w:hAnsi="仿宋_GB2312" w:cs="仿宋_GB2312" w:hint="eastAsia"/>
          <w:sz w:val="30"/>
          <w:szCs w:val="30"/>
        </w:rPr>
        <w:t>福建工程学院设计学院</w:t>
      </w:r>
      <w:r w:rsidR="00F247F2">
        <w:rPr>
          <w:rFonts w:ascii="仿宋_GB2312" w:eastAsia="仿宋_GB2312" w:hAnsi="仿宋_GB2312" w:cs="仿宋_GB2312" w:hint="eastAsia"/>
          <w:sz w:val="30"/>
          <w:szCs w:val="30"/>
        </w:rPr>
        <w:t xml:space="preserve">            </w:t>
      </w:r>
      <w:r w:rsidR="00F247F2" w:rsidRPr="00C61BBC">
        <w:rPr>
          <w:rFonts w:ascii="仿宋_GB2312" w:eastAsia="仿宋_GB2312" w:hAnsi="仿宋_GB2312" w:cs="仿宋_GB2312" w:hint="eastAsia"/>
          <w:sz w:val="30"/>
          <w:szCs w:val="30"/>
        </w:rPr>
        <w:t xml:space="preserve">     201</w:t>
      </w:r>
      <w:r w:rsidR="004E1F40"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="00F247F2" w:rsidRPr="00C61BBC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F247F2" w:rsidRPr="00F718F4">
        <w:rPr>
          <w:rFonts w:ascii="仿宋_GB2312" w:eastAsia="仿宋_GB2312" w:hAnsi="仿宋_GB2312" w:cs="仿宋_GB2312" w:hint="eastAsia"/>
          <w:sz w:val="30"/>
          <w:szCs w:val="30"/>
        </w:rPr>
        <w:t>3月</w:t>
      </w:r>
      <w:r w:rsidR="00B016CE">
        <w:rPr>
          <w:rFonts w:ascii="仿宋_GB2312" w:eastAsia="仿宋_GB2312" w:hAnsi="仿宋_GB2312" w:cs="仿宋_GB2312" w:hint="eastAsia"/>
          <w:sz w:val="30"/>
          <w:szCs w:val="30"/>
        </w:rPr>
        <w:t>22</w:t>
      </w:r>
      <w:r w:rsidR="00F247F2" w:rsidRPr="00F718F4">
        <w:rPr>
          <w:rFonts w:ascii="仿宋_GB2312" w:eastAsia="仿宋_GB2312" w:hAnsi="仿宋_GB2312" w:cs="仿宋_GB2312" w:hint="eastAsia"/>
          <w:sz w:val="30"/>
          <w:szCs w:val="30"/>
        </w:rPr>
        <w:t xml:space="preserve">日印 </w:t>
      </w:r>
      <w:r w:rsidR="00E47C58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</w:t>
      </w:r>
    </w:p>
    <w:sectPr w:rsidR="00E47C58" w:rsidSect="007A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73" w:rsidRDefault="00290573" w:rsidP="002951C6">
      <w:r>
        <w:separator/>
      </w:r>
    </w:p>
  </w:endnote>
  <w:endnote w:type="continuationSeparator" w:id="0">
    <w:p w:rsidR="00290573" w:rsidRDefault="00290573" w:rsidP="00295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akuyoxingshu7000">
    <w:altName w:val="Arial Unicode MS"/>
    <w:charset w:val="86"/>
    <w:family w:val="auto"/>
    <w:pitch w:val="variable"/>
    <w:sig w:usb0="00000000" w:usb1="E9DFFFFF" w:usb2="0000003F" w:usb3="00000000" w:csb0="003F00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73" w:rsidRDefault="00290573" w:rsidP="002951C6">
      <w:r>
        <w:separator/>
      </w:r>
    </w:p>
  </w:footnote>
  <w:footnote w:type="continuationSeparator" w:id="0">
    <w:p w:rsidR="00290573" w:rsidRDefault="00290573" w:rsidP="00295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C275"/>
    <w:multiLevelType w:val="singleLevel"/>
    <w:tmpl w:val="554AC275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54AC413"/>
    <w:multiLevelType w:val="singleLevel"/>
    <w:tmpl w:val="554AC413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0C5"/>
    <w:rsid w:val="00014399"/>
    <w:rsid w:val="000D4A35"/>
    <w:rsid w:val="000D4D4F"/>
    <w:rsid w:val="001006EB"/>
    <w:rsid w:val="00157184"/>
    <w:rsid w:val="00180CAC"/>
    <w:rsid w:val="00201FA2"/>
    <w:rsid w:val="00243B56"/>
    <w:rsid w:val="002840C5"/>
    <w:rsid w:val="00290573"/>
    <w:rsid w:val="002951C6"/>
    <w:rsid w:val="003961D3"/>
    <w:rsid w:val="003F2396"/>
    <w:rsid w:val="00480CF4"/>
    <w:rsid w:val="004C035C"/>
    <w:rsid w:val="004E1F40"/>
    <w:rsid w:val="005461FD"/>
    <w:rsid w:val="00567513"/>
    <w:rsid w:val="006A5D60"/>
    <w:rsid w:val="006E059E"/>
    <w:rsid w:val="00762855"/>
    <w:rsid w:val="007A275A"/>
    <w:rsid w:val="00970339"/>
    <w:rsid w:val="00991686"/>
    <w:rsid w:val="00A47429"/>
    <w:rsid w:val="00AE5A4C"/>
    <w:rsid w:val="00AF26AC"/>
    <w:rsid w:val="00B016CE"/>
    <w:rsid w:val="00B1637E"/>
    <w:rsid w:val="00B352A4"/>
    <w:rsid w:val="00B4313B"/>
    <w:rsid w:val="00B53A5B"/>
    <w:rsid w:val="00B54A76"/>
    <w:rsid w:val="00B92D56"/>
    <w:rsid w:val="00C34C0A"/>
    <w:rsid w:val="00C47FF5"/>
    <w:rsid w:val="00C80AF6"/>
    <w:rsid w:val="00CC73E6"/>
    <w:rsid w:val="00CD0FEB"/>
    <w:rsid w:val="00CE1AD9"/>
    <w:rsid w:val="00D2330E"/>
    <w:rsid w:val="00D42F21"/>
    <w:rsid w:val="00D84382"/>
    <w:rsid w:val="00DD47FF"/>
    <w:rsid w:val="00E37DB6"/>
    <w:rsid w:val="00E47C58"/>
    <w:rsid w:val="00E93817"/>
    <w:rsid w:val="00F14B62"/>
    <w:rsid w:val="00F247F2"/>
    <w:rsid w:val="00F718F4"/>
    <w:rsid w:val="00FC311D"/>
    <w:rsid w:val="00FC3572"/>
    <w:rsid w:val="00FD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9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C5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40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2840C5"/>
    <w:pPr>
      <w:keepNext/>
      <w:spacing w:before="240" w:after="60"/>
      <w:outlineLvl w:val="1"/>
    </w:pPr>
    <w:rPr>
      <w:rFonts w:ascii="Cambria" w:hAnsi="Cambria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40C5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840C5"/>
    <w:rPr>
      <w:rFonts w:ascii="Cambria" w:eastAsia="宋体" w:hAnsi="Cambria" w:cs="Times New Roman"/>
      <w:b/>
      <w:bCs/>
      <w:iCs/>
      <w:kern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295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1C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1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1C6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243B56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E47C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47C58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sign.fjut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huzhixiong</cp:lastModifiedBy>
  <cp:revision>25</cp:revision>
  <dcterms:created xsi:type="dcterms:W3CDTF">2017-03-16T04:16:00Z</dcterms:created>
  <dcterms:modified xsi:type="dcterms:W3CDTF">2018-03-22T09:01:00Z</dcterms:modified>
</cp:coreProperties>
</file>